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sdt>
      <w:sdtPr>
        <w:rPr>
          <w:rFonts w:ascii="Arial" w:eastAsia="Arial" w:hAnsi="Arial"/>
          <w:b w:val="0"/>
          <w:bCs w:val="0"/>
          <w:sz w:val="20"/>
          <w:szCs w:val="20"/>
        </w:rPr>
        <w:id w:val="218230115"/>
        <w:docPartObj>
          <w:docPartGallery w:val="Table of Contents"/>
          <w:docPartUnique/>
        </w:docPartObj>
      </w:sdtPr>
      <w:sdtContent>
        <w:p w:rsidR="00567765" w:rsidRDefault="00567765">
          <w:pPr>
            <w:pStyle w:val="TOAHeading"/>
          </w:pPr>
          <w:r>
            <w:t>VI.</w:t>
          </w:r>
          <w:r>
            <w:t xml:space="preserve"> Messiási konferencia Dr. Arnold Fruchtenbaum</w:t>
          </w:r>
        </w:p>
        <w:p w:rsidR="009D0B43" w:rsidRPr="00567765" w:rsidRDefault="00567765">
          <w:pPr>
            <w:pStyle w:val="TOAHeading"/>
          </w:pPr>
          <w:r w:rsidRPr="00567765">
            <w:rPr>
              <w:sz w:val="28"/>
            </w:rPr>
            <w:t>Bibliatanítások Ariel Hungary</w:t>
          </w:r>
        </w:p>
        <w:p w:rsidR="009D0B43" w:rsidRDefault="009D0B43">
          <w:pPr>
            <w:pStyle w:val="TOC1"/>
          </w:pPr>
          <w:r w:rsidRPr="009D0B43">
            <w:fldChar w:fldCharType="begin"/>
          </w:r>
          <w:r w:rsidR="00567765">
            <w:rPr>
              <w:rStyle w:val="Jegyzkhivatkozs"/>
            </w:rPr>
            <w:instrText>TOC \f \o "1-2" \h</w:instrText>
          </w:r>
          <w:r>
            <w:rPr>
              <w:rStyle w:val="Jegyzkhivatkozs"/>
            </w:rPr>
            <w:fldChar w:fldCharType="separate"/>
          </w:r>
          <w:hyperlink w:anchor="__RefHeading___Toc852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Messiási Királyság alapjai, kormányzata</w:t>
            </w:r>
            <w:r w:rsidR="00567765">
              <w:rPr>
                <w:rStyle w:val="Jegyzkhivatkozs"/>
              </w:rPr>
              <w:tab/>
              <w:t>2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54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A Messiási Királyság létének alapja</w:t>
            </w:r>
            <w:r w:rsidR="00567765">
              <w:rPr>
                <w:rStyle w:val="Jegyzkhivatkozs"/>
              </w:rPr>
              <w:tab/>
              <w:t>2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56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A Messiási Ki</w:t>
            </w:r>
            <w:r w:rsidR="00567765">
              <w:rPr>
                <w:rStyle w:val="Jegyzkhivatkozs"/>
              </w:rPr>
              <w:t>rályság általános jellemzői</w:t>
            </w:r>
            <w:r w:rsidR="00567765">
              <w:rPr>
                <w:rStyle w:val="Jegyzkhivatkozs"/>
              </w:rPr>
              <w:tab/>
              <w:t>2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58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Messiási Királyság kormányzati felépítése</w:t>
            </w:r>
            <w:r w:rsidR="00567765">
              <w:rPr>
                <w:rStyle w:val="Jegyzkhivatkozs"/>
              </w:rPr>
              <w:tab/>
              <w:t>2</w:t>
            </w:r>
          </w:hyperlink>
        </w:p>
        <w:p w:rsidR="009D0B43" w:rsidRDefault="009D0B43">
          <w:pPr>
            <w:pStyle w:val="TOC1"/>
          </w:pPr>
          <w:hyperlink w:anchor="__RefHeading___Toc860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Izrael a Messiási Királyságban</w:t>
            </w:r>
            <w:r w:rsidR="00567765">
              <w:rPr>
                <w:rStyle w:val="Jegyzkhivatkozs"/>
              </w:rPr>
              <w:tab/>
              <w:t>4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62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A. Izrael helyreállításának négy aspektusa</w:t>
            </w:r>
            <w:r w:rsidR="00567765">
              <w:rPr>
                <w:rStyle w:val="Jegyzkhivatkozs"/>
              </w:rPr>
              <w:tab/>
              <w:t>4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64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B. Izrael végső helyreállításának egyéb jellemzői</w:t>
            </w:r>
            <w:r w:rsidR="00567765">
              <w:rPr>
                <w:rStyle w:val="Jegyzkhivatkozs"/>
              </w:rPr>
              <w:tab/>
              <w:t>6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66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C. Jehova házának millenniumi heg</w:t>
            </w:r>
            <w:r w:rsidR="00567765">
              <w:rPr>
                <w:rStyle w:val="Jegyzkhivatkozs"/>
              </w:rPr>
              <w:t>ye</w:t>
            </w:r>
            <w:r w:rsidR="00567765">
              <w:rPr>
                <w:rStyle w:val="Jegyzkhivatkozs"/>
              </w:rPr>
              <w:tab/>
              <w:t>7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68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D. A Millenniumi Templom – Ez 40:5-43:27</w:t>
            </w:r>
            <w:r w:rsidR="00567765">
              <w:rPr>
                <w:rStyle w:val="Jegyzkhivatkozs"/>
              </w:rPr>
              <w:tab/>
              <w:t>7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70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E. A papság és az áldozat millenniumi rendszere</w:t>
            </w:r>
            <w:r w:rsidR="00567765">
              <w:rPr>
                <w:rStyle w:val="Jegyzkhivatkozs"/>
              </w:rPr>
              <w:tab/>
              <w:t>7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72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F. A Millenniumi Folyó – Ez 47:1-12</w:t>
            </w:r>
            <w:r w:rsidR="00567765">
              <w:rPr>
                <w:rStyle w:val="Jegyzkhivatkozs"/>
              </w:rPr>
              <w:tab/>
              <w:t>9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74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G. A Millenniumi Izrael – Ez 47:13–48:29</w:t>
            </w:r>
            <w:r w:rsidR="00567765">
              <w:rPr>
                <w:rStyle w:val="Jegyzkhivatkozs"/>
              </w:rPr>
              <w:tab/>
              <w:t>9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76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H. A Millenn</w:t>
            </w:r>
            <w:r w:rsidR="00567765">
              <w:rPr>
                <w:rStyle w:val="Jegyzkhivatkozs"/>
              </w:rPr>
              <w:t>iumi Jeruzsálem – Ez 48:30-35</w:t>
            </w:r>
            <w:r w:rsidR="00567765">
              <w:rPr>
                <w:rStyle w:val="Jegyzkhivatkozs"/>
              </w:rPr>
              <w:tab/>
              <w:t>9</w:t>
            </w:r>
          </w:hyperlink>
        </w:p>
        <w:p w:rsidR="009D0B43" w:rsidRDefault="009D0B43">
          <w:pPr>
            <w:pStyle w:val="TOC1"/>
          </w:pPr>
          <w:hyperlink w:anchor="__RefHeading___Toc1087_2016627400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Pogányok a Messiási Királyságban</w:t>
            </w:r>
            <w:r w:rsidR="00567765">
              <w:rPr>
                <w:rStyle w:val="Jegyzkhivatkozs"/>
              </w:rPr>
              <w:tab/>
              <w:t>11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94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A. Általános jellemzők</w:t>
            </w:r>
            <w:r w:rsidR="00567765">
              <w:rPr>
                <w:rStyle w:val="Jegyzkhivatkozs"/>
              </w:rPr>
              <w:tab/>
              <w:t>11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96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B. A Sátoros ünnep kötelező megünneplése</w:t>
            </w:r>
            <w:r w:rsidR="00567765">
              <w:rPr>
                <w:rStyle w:val="Jegyzkhivatkozs"/>
              </w:rPr>
              <w:tab/>
              <w:t>11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98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C. Az arab államok</w:t>
            </w:r>
            <w:r w:rsidR="00567765">
              <w:rPr>
                <w:rStyle w:val="Jegyzkhivatkozs"/>
              </w:rPr>
              <w:tab/>
              <w:t>11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900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D. A királyság két puszta helye</w:t>
            </w:r>
            <w:r w:rsidR="00567765">
              <w:rPr>
                <w:rStyle w:val="Jegyzkhivatkozs"/>
              </w:rPr>
              <w:tab/>
              <w:t>12</w:t>
            </w:r>
          </w:hyperlink>
        </w:p>
        <w:p w:rsidR="009D0B43" w:rsidRDefault="009D0B43">
          <w:pPr>
            <w:pStyle w:val="TOC1"/>
          </w:pPr>
          <w:hyperlink w:anchor="__RefHeading___Toc1089_2016627400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A Millennium vége és az Örök Rend</w:t>
            </w:r>
            <w:r w:rsidR="00567765">
              <w:rPr>
                <w:rStyle w:val="Jegyzkhivatkozs"/>
              </w:rPr>
              <w:tab/>
              <w:t>13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80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A. Sátán szabadon engedése és a végső Izrael elleni invázió</w:t>
            </w:r>
            <w:r w:rsidR="00567765">
              <w:rPr>
                <w:rStyle w:val="Jegyzkhivatkozs"/>
              </w:rPr>
              <w:tab/>
              <w:t>13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82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B. A nagy fehér trón ítélet</w:t>
            </w:r>
            <w:r w:rsidR="00567765">
              <w:rPr>
                <w:rStyle w:val="Jegyzkhivatkozs"/>
              </w:rPr>
              <w:tab/>
              <w:t>13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84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C. A második feltámadás</w:t>
            </w:r>
            <w:r w:rsidR="00567765">
              <w:rPr>
                <w:rStyle w:val="Jegyzkhivatkozs"/>
              </w:rPr>
              <w:tab/>
              <w:t>13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86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D. A második halál: a tűznek tava</w:t>
            </w:r>
            <w:r w:rsidR="00567765">
              <w:rPr>
                <w:rStyle w:val="Jegyzkhivatkozs"/>
              </w:rPr>
              <w:tab/>
              <w:t>13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88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E. Az örök rend</w:t>
            </w:r>
            <w:r w:rsidR="00567765">
              <w:rPr>
                <w:rStyle w:val="Jegyzkhivatkozs"/>
              </w:rPr>
              <w:tab/>
              <w:t>13</w:t>
            </w:r>
          </w:hyperlink>
        </w:p>
        <w:p w:rsidR="009D0B43" w:rsidRDefault="009D0B43">
          <w:pPr>
            <w:pStyle w:val="TOC2"/>
            <w:tabs>
              <w:tab w:val="clear" w:pos="8743"/>
              <w:tab w:val="right" w:leader="dot" w:pos="9026"/>
            </w:tabs>
          </w:pPr>
          <w:hyperlink w:anchor="__RefHeading___Toc890_1526327106">
            <w:r w:rsidR="00567765">
              <w:rPr>
                <w:rStyle w:val="Jegyzkhivatkozs"/>
              </w:rPr>
              <w:t>​</w:t>
            </w:r>
            <w:r w:rsidR="00567765">
              <w:rPr>
                <w:rStyle w:val="Jegyzkhivatkozs"/>
              </w:rPr>
              <w:t xml:space="preserve"> Konklúzió</w:t>
            </w:r>
            <w:r w:rsidR="00567765">
              <w:rPr>
                <w:rStyle w:val="Jegyzkhivatkozs"/>
              </w:rPr>
              <w:tab/>
              <w:t>14</w:t>
            </w:r>
          </w:hyperlink>
          <w:r>
            <w:rPr>
              <w:rStyle w:val="Jegyzkhivatkozs"/>
            </w:rPr>
            <w:fldChar w:fldCharType="end"/>
          </w:r>
        </w:p>
      </w:sdtContent>
    </w:sdt>
    <w:p w:rsidR="009D0B43" w:rsidRDefault="00567765">
      <w:pPr>
        <w:pStyle w:val="Heading1"/>
      </w:pPr>
      <w:bookmarkStart w:id="0" w:name="__RefHeading___Toc852_1526327106"/>
      <w:bookmarkEnd w:id="0"/>
      <w:r>
        <w:t>Messiási Királyság alapjai, kormányzata</w:t>
      </w:r>
    </w:p>
    <w:p w:rsidR="009D0B43" w:rsidRDefault="00567765">
      <w:r>
        <w:rPr>
          <w:b/>
          <w:color w:val="000000"/>
          <w:sz w:val="26"/>
        </w:rPr>
        <w:t xml:space="preserve"> </w:t>
      </w:r>
    </w:p>
    <w:p w:rsidR="009D0B43" w:rsidRDefault="00567765">
      <w:pPr>
        <w:pStyle w:val="Heading2"/>
      </w:pPr>
      <w:bookmarkStart w:id="1" w:name="__RefHeading___Toc854_1526327106"/>
      <w:bookmarkEnd w:id="1"/>
      <w:r>
        <w:t>A Messiási Királyság létének alapja</w:t>
      </w:r>
    </w:p>
    <w:p w:rsidR="009D0B43" w:rsidRDefault="00567765">
      <w:pPr>
        <w:numPr>
          <w:ilvl w:val="0"/>
          <w:numId w:val="2"/>
        </w:numPr>
      </w:pPr>
      <w:r>
        <w:rPr>
          <w:color w:val="000000"/>
        </w:rPr>
        <w:t xml:space="preserve">Jel 20:1-10 – csak itt szerepel az 1000 év </w:t>
      </w:r>
    </w:p>
    <w:p w:rsidR="009D0B43" w:rsidRDefault="00567765">
      <w:pPr>
        <w:numPr>
          <w:ilvl w:val="0"/>
          <w:numId w:val="2"/>
        </w:numPr>
      </w:pPr>
      <w:r>
        <w:rPr>
          <w:color w:val="000000"/>
        </w:rPr>
        <w:t xml:space="preserve">6x, éveket sosem használ szimbolikusan </w:t>
      </w:r>
    </w:p>
    <w:p w:rsidR="009D0B43" w:rsidRDefault="00567765">
      <w:pPr>
        <w:numPr>
          <w:ilvl w:val="0"/>
          <w:numId w:val="2"/>
        </w:numPr>
      </w:pPr>
      <w:r>
        <w:rPr>
          <w:color w:val="000000"/>
        </w:rPr>
        <w:t>Királyság – betöltetlen ígére</w:t>
      </w:r>
      <w:r>
        <w:rPr>
          <w:color w:val="000000"/>
        </w:rPr>
        <w:t xml:space="preserve">tek, próféciák </w:t>
      </w:r>
    </w:p>
    <w:p w:rsidR="009D0B43" w:rsidRDefault="00567765">
      <w:pPr>
        <w:numPr>
          <w:ilvl w:val="0"/>
          <w:numId w:val="2"/>
        </w:numPr>
      </w:pPr>
      <w:r>
        <w:rPr>
          <w:color w:val="000000"/>
        </w:rPr>
        <w:t xml:space="preserve">Csak az időtartam új információ </w:t>
      </w:r>
    </w:p>
    <w:p w:rsidR="009D0B43" w:rsidRDefault="00567765">
      <w:pPr>
        <w:numPr>
          <w:ilvl w:val="0"/>
          <w:numId w:val="2"/>
        </w:numPr>
      </w:pPr>
      <w:r>
        <w:rPr>
          <w:color w:val="000000"/>
        </w:rPr>
        <w:t xml:space="preserve">4 szövetség </w:t>
      </w:r>
    </w:p>
    <w:p w:rsidR="009D0B43" w:rsidRDefault="00567765">
      <w:r>
        <w:rPr>
          <w:color w:val="000000"/>
        </w:rPr>
        <w:tab/>
        <w:t xml:space="preserve">- örökkévaló mag, összegyűjtés Izraelben, örökkévaló trón, Izrael újjászületése </w:t>
      </w:r>
    </w:p>
    <w:p w:rsidR="009D0B43" w:rsidRDefault="00567765">
      <w:pPr>
        <w:pStyle w:val="Heading2"/>
      </w:pPr>
      <w:bookmarkStart w:id="2" w:name="__RefHeading___Toc856_1526327106"/>
      <w:bookmarkEnd w:id="2"/>
      <w:r>
        <w:t>A Messiási Királyság általános jellemzői</w:t>
      </w:r>
    </w:p>
    <w:p w:rsidR="009D0B43" w:rsidRDefault="00567765">
      <w:r>
        <w:rPr>
          <w:color w:val="000000"/>
        </w:rPr>
        <w:t xml:space="preserve">a. Zsolt 15:1-5 </w:t>
      </w:r>
    </w:p>
    <w:p w:rsidR="009D0B43" w:rsidRDefault="00567765">
      <w:r>
        <w:rPr>
          <w:color w:val="000000"/>
        </w:rPr>
        <w:tab/>
        <w:t>- királyság igazságos lesz</w:t>
      </w:r>
    </w:p>
    <w:p w:rsidR="009D0B43" w:rsidRDefault="00567765">
      <w:r>
        <w:rPr>
          <w:color w:val="000000"/>
        </w:rPr>
        <w:t xml:space="preserve">b. Zsolt 24:1-6 </w:t>
      </w:r>
    </w:p>
    <w:p w:rsidR="009D0B43" w:rsidRDefault="00567765">
      <w:r>
        <w:rPr>
          <w:color w:val="000000"/>
        </w:rPr>
        <w:tab/>
        <w:t xml:space="preserve">- </w:t>
      </w:r>
      <w:r>
        <w:rPr>
          <w:color w:val="000000"/>
        </w:rPr>
        <w:t>alapítás, helyes viszonyulás</w:t>
      </w:r>
    </w:p>
    <w:p w:rsidR="009D0B43" w:rsidRDefault="00567765">
      <w:r>
        <w:rPr>
          <w:color w:val="000000"/>
        </w:rPr>
        <w:t xml:space="preserve">c. Ézs 2:2-4 </w:t>
      </w:r>
    </w:p>
    <w:p w:rsidR="009D0B43" w:rsidRDefault="00567765">
      <w:r>
        <w:rPr>
          <w:color w:val="000000"/>
        </w:rPr>
        <w:tab/>
        <w:t xml:space="preserve">- egyetemes béke, nem lesz hadakozás </w:t>
      </w:r>
    </w:p>
    <w:p w:rsidR="009D0B43" w:rsidRDefault="00567765">
      <w:r>
        <w:rPr>
          <w:color w:val="000000"/>
        </w:rPr>
        <w:t>d. Ézs 11:6-9</w:t>
      </w:r>
    </w:p>
    <w:p w:rsidR="009D0B43" w:rsidRDefault="00567765">
      <w:r>
        <w:rPr>
          <w:color w:val="000000"/>
        </w:rPr>
        <w:tab/>
        <w:t xml:space="preserve">- béke az állatvilágban is, édeni állapot </w:t>
      </w:r>
    </w:p>
    <w:p w:rsidR="009D0B43" w:rsidRDefault="00567765">
      <w:r>
        <w:rPr>
          <w:color w:val="000000"/>
        </w:rPr>
        <w:t xml:space="preserve">e. Ézs 65:17-25 </w:t>
      </w:r>
    </w:p>
    <w:p w:rsidR="009D0B43" w:rsidRDefault="00567765">
      <w:r>
        <w:rPr>
          <w:color w:val="000000"/>
        </w:rPr>
        <w:tab/>
        <w:t>- Ég és föld helyreállítása, új Jeruzsálem, nem lesz korai halál, 100 évig élnek, hívőknek örök él</w:t>
      </w:r>
      <w:r>
        <w:rPr>
          <w:color w:val="000000"/>
        </w:rPr>
        <w:t xml:space="preserve">et, minden zsidó hívő, lesznek bűnösök (pogányokból), virágzás, béke </w:t>
      </w:r>
    </w:p>
    <w:p w:rsidR="009D0B43" w:rsidRDefault="00567765">
      <w:r>
        <w:rPr>
          <w:color w:val="000000"/>
        </w:rPr>
        <w:t>f. Mikeás 4:1-5</w:t>
      </w:r>
    </w:p>
    <w:p w:rsidR="009D0B43" w:rsidRDefault="00567765">
      <w:r>
        <w:rPr>
          <w:color w:val="000000"/>
        </w:rPr>
        <w:tab/>
        <w:t>- Úr házának hegye – világ középpontja</w:t>
      </w:r>
    </w:p>
    <w:p w:rsidR="009D0B43" w:rsidRDefault="00567765">
      <w:pPr>
        <w:pStyle w:val="Heading2"/>
      </w:pPr>
      <w:bookmarkStart w:id="3" w:name="__RefHeading___Toc858_1526327106"/>
      <w:bookmarkEnd w:id="3"/>
      <w:r>
        <w:t>Messiási Királyság kormányzati felépítése</w:t>
      </w:r>
    </w:p>
    <w:p w:rsidR="009D0B43" w:rsidRDefault="00567765">
      <w:r>
        <w:rPr>
          <w:color w:val="000000"/>
        </w:rPr>
        <w:t>a. A Király: Jesua Úr, a Messiás</w:t>
      </w:r>
    </w:p>
    <w:p w:rsidR="009D0B43" w:rsidRDefault="00567765">
      <w:r>
        <w:rPr>
          <w:color w:val="000000"/>
        </w:rPr>
        <w:tab/>
        <w:t>1. A trón megalapítása</w:t>
      </w:r>
    </w:p>
    <w:p w:rsidR="009D0B43" w:rsidRDefault="00567765">
      <w:r>
        <w:rPr>
          <w:color w:val="000000"/>
        </w:rPr>
        <w:tab/>
        <w:t xml:space="preserve">- Jeruzsálemben – Zsolt 2, </w:t>
      </w:r>
    </w:p>
    <w:p w:rsidR="009D0B43" w:rsidRDefault="00567765">
      <w:r>
        <w:rPr>
          <w:color w:val="000000"/>
        </w:rPr>
        <w:tab/>
      </w:r>
      <w:r>
        <w:rPr>
          <w:color w:val="000000"/>
        </w:rPr>
        <w:t xml:space="preserve">- Dávid trónja Ézs 9:6-7 </w:t>
      </w:r>
    </w:p>
    <w:p w:rsidR="009D0B43" w:rsidRDefault="00567765">
      <w:r>
        <w:rPr>
          <w:color w:val="000000"/>
        </w:rPr>
        <w:tab/>
        <w:t xml:space="preserve">- Lk 1:30-33 </w:t>
      </w:r>
    </w:p>
    <w:p w:rsidR="009D0B43" w:rsidRDefault="00567765">
      <w:r>
        <w:rPr>
          <w:color w:val="000000"/>
        </w:rPr>
        <w:tab/>
        <w:t>2. Uralmának jellemzői</w:t>
      </w:r>
    </w:p>
    <w:p w:rsidR="009D0B43" w:rsidRDefault="00567765">
      <w:r>
        <w:rPr>
          <w:color w:val="000000"/>
        </w:rPr>
        <w:tab/>
        <w:t xml:space="preserve">- abszolút monarchia, igazságos, szentség, jogosság, Szent Lélek teljessége </w:t>
      </w:r>
    </w:p>
    <w:p w:rsidR="009D0B43" w:rsidRDefault="00567765">
      <w:r>
        <w:rPr>
          <w:color w:val="000000"/>
        </w:rPr>
        <w:t>b. A kormányzás pogány ága</w:t>
      </w:r>
    </w:p>
    <w:p w:rsidR="009D0B43" w:rsidRDefault="00567765">
      <w:r>
        <w:rPr>
          <w:color w:val="000000"/>
        </w:rPr>
        <w:tab/>
        <w:t>1. A gyülekezet és a Nyomorúság szentjei</w:t>
      </w:r>
    </w:p>
    <w:p w:rsidR="009D0B43" w:rsidRDefault="00567765">
      <w:r>
        <w:rPr>
          <w:color w:val="000000"/>
        </w:rPr>
        <w:tab/>
      </w:r>
      <w:r>
        <w:rPr>
          <w:color w:val="000000"/>
        </w:rPr>
        <w:tab/>
        <w:t>Jel 20:4-6 – szentek uralkodnak – ítélet s</w:t>
      </w:r>
      <w:r>
        <w:rPr>
          <w:color w:val="000000"/>
        </w:rPr>
        <w:t xml:space="preserve">zerint </w:t>
      </w:r>
    </w:p>
    <w:p w:rsidR="009D0B43" w:rsidRDefault="00567765">
      <w:r>
        <w:rPr>
          <w:color w:val="000000"/>
        </w:rPr>
        <w:tab/>
        <w:t>2. Királyok</w:t>
      </w:r>
    </w:p>
    <w:p w:rsidR="009D0B43" w:rsidRDefault="00567765">
      <w:r>
        <w:rPr>
          <w:color w:val="000000"/>
        </w:rPr>
        <w:tab/>
      </w:r>
      <w:r>
        <w:rPr>
          <w:color w:val="000000"/>
        </w:rPr>
        <w:tab/>
        <w:t>szentek tekintélye alatt</w:t>
      </w:r>
    </w:p>
    <w:p w:rsidR="009D0B43" w:rsidRDefault="00567765">
      <w:r>
        <w:rPr>
          <w:color w:val="000000"/>
        </w:rPr>
        <w:t>c. A kormányzás zsidó ága</w:t>
      </w:r>
    </w:p>
    <w:p w:rsidR="009D0B43" w:rsidRDefault="00567765">
      <w:r>
        <w:rPr>
          <w:color w:val="000000"/>
        </w:rPr>
        <w:tab/>
        <w:t>1. Dávid: A király és a fejedelem</w:t>
      </w:r>
    </w:p>
    <w:p w:rsidR="009D0B43" w:rsidRDefault="00567765">
      <w:r>
        <w:rPr>
          <w:color w:val="000000"/>
        </w:rPr>
        <w:tab/>
      </w:r>
      <w:r>
        <w:rPr>
          <w:color w:val="000000"/>
        </w:rPr>
        <w:tab/>
        <w:t xml:space="preserve">- Jer 30:9, Ez 34:23-25, egyesült királyság, Hos 3:5 </w:t>
      </w:r>
    </w:p>
    <w:p w:rsidR="009D0B43" w:rsidRDefault="00567765">
      <w:r>
        <w:rPr>
          <w:color w:val="000000"/>
        </w:rPr>
        <w:tab/>
        <w:t>2. A tizenkét apostol a tizenkét törzs fölött</w:t>
      </w:r>
    </w:p>
    <w:p w:rsidR="009D0B43" w:rsidRDefault="00567765">
      <w:r>
        <w:rPr>
          <w:color w:val="000000"/>
        </w:rPr>
        <w:tab/>
      </w:r>
      <w:r>
        <w:rPr>
          <w:color w:val="000000"/>
        </w:rPr>
        <w:tab/>
        <w:t xml:space="preserve">- Mt 19:28, Lk 22:28-30 – ígéret </w:t>
      </w:r>
    </w:p>
    <w:p w:rsidR="009D0B43" w:rsidRDefault="00567765">
      <w:r>
        <w:rPr>
          <w:color w:val="000000"/>
        </w:rPr>
        <w:tab/>
        <w:t xml:space="preserve">3. </w:t>
      </w:r>
      <w:r>
        <w:rPr>
          <w:color w:val="000000"/>
        </w:rPr>
        <w:t>Fejedelmek</w:t>
      </w:r>
    </w:p>
    <w:p w:rsidR="009D0B43" w:rsidRDefault="00567765">
      <w:r>
        <w:rPr>
          <w:color w:val="000000"/>
        </w:rPr>
        <w:tab/>
      </w:r>
      <w:r>
        <w:rPr>
          <w:color w:val="000000"/>
        </w:rPr>
        <w:tab/>
        <w:t>- Ézs 32:1 , Ez 45:8, igazságosak, Hagg 2:20-23</w:t>
      </w:r>
      <w:r>
        <w:rPr>
          <w:color w:val="000000"/>
        </w:rPr>
        <w:tab/>
        <w:t>- Zorobábel</w:t>
      </w:r>
    </w:p>
    <w:p w:rsidR="009D0B43" w:rsidRDefault="00567765">
      <w:r>
        <w:rPr>
          <w:color w:val="000000"/>
        </w:rPr>
        <w:tab/>
        <w:t>4. Bírák és tanácsadók</w:t>
      </w:r>
    </w:p>
    <w:p w:rsidR="009D0B43" w:rsidRDefault="00567765">
      <w:r>
        <w:rPr>
          <w:color w:val="000000"/>
        </w:rPr>
        <w:tab/>
      </w:r>
      <w:r>
        <w:rPr>
          <w:color w:val="000000"/>
        </w:rPr>
        <w:tab/>
        <w:t xml:space="preserve">- Ézs 1:26 – jogi bíráskodás </w:t>
      </w:r>
    </w:p>
    <w:p w:rsidR="009D0B43" w:rsidRDefault="00567765">
      <w:r>
        <w:rPr>
          <w:color w:val="000000"/>
        </w:rPr>
        <w:tab/>
        <w:t>5. Izrael a pogányok fölött</w:t>
      </w:r>
    </w:p>
    <w:p w:rsidR="009D0B43" w:rsidRDefault="00567765">
      <w:r>
        <w:rPr>
          <w:color w:val="000000"/>
        </w:rPr>
        <w:tab/>
      </w:r>
      <w:r>
        <w:rPr>
          <w:color w:val="000000"/>
        </w:rPr>
        <w:tab/>
        <w:t xml:space="preserve">- 5Móz 15:6, 28:1, 13, Ézs 14:1-2, </w:t>
      </w:r>
    </w:p>
    <w:p w:rsidR="009D0B43" w:rsidRDefault="00567765">
      <w:r>
        <w:rPr>
          <w:color w:val="000000"/>
        </w:rPr>
        <w:tab/>
      </w:r>
      <w:r>
        <w:rPr>
          <w:color w:val="000000"/>
        </w:rPr>
        <w:tab/>
        <w:t>engedelmesség jutalma, Izrael megváltása után, Ézs 49:22-2</w:t>
      </w:r>
      <w:r>
        <w:rPr>
          <w:color w:val="000000"/>
        </w:rPr>
        <w:t>3, 61:6-7</w:t>
      </w:r>
    </w:p>
    <w:p w:rsidR="009D0B43" w:rsidRDefault="00567765">
      <w:pPr>
        <w:pStyle w:val="Heading1"/>
      </w:pPr>
      <w:bookmarkStart w:id="4" w:name="__RefHeading___Toc860_1526327106"/>
      <w:bookmarkEnd w:id="4"/>
      <w:r>
        <w:t>Izrael a Messiási Királyságban</w:t>
      </w:r>
    </w:p>
    <w:p w:rsidR="009D0B43" w:rsidRDefault="00567765">
      <w:pPr>
        <w:pStyle w:val="Heading2"/>
      </w:pPr>
      <w:bookmarkStart w:id="5" w:name="__RefHeading___Toc862_1526327106"/>
      <w:bookmarkEnd w:id="5"/>
      <w:r>
        <w:rPr>
          <w:rFonts w:ascii="Tahoma" w:eastAsia="Tahoma" w:hAnsi="Tahoma" w:cs="Tahoma"/>
          <w:color w:val="000000"/>
          <w:spacing w:val="1"/>
          <w:sz w:val="24"/>
        </w:rPr>
        <w:t>A. Izrael helyreállításának négy aspektusa</w:t>
      </w:r>
    </w:p>
    <w:p w:rsidR="009D0B43" w:rsidRDefault="00567765">
      <w:pPr>
        <w:spacing w:after="105"/>
      </w:pPr>
      <w:r>
        <w:rPr>
          <w:b/>
        </w:rPr>
        <w:t>1. Izrael nemzeti újjászületése</w:t>
      </w:r>
    </w:p>
    <w:p w:rsidR="009D0B43" w:rsidRDefault="00567765">
      <w:pPr>
        <w:spacing w:after="105"/>
      </w:pPr>
      <w:r>
        <w:tab/>
        <w:t>a. Alapja: az Új Szövetség</w:t>
      </w:r>
    </w:p>
    <w:p w:rsidR="009D0B43" w:rsidRDefault="00567765">
      <w:pPr>
        <w:spacing w:after="105"/>
        <w:ind w:left="720"/>
      </w:pPr>
      <w:r>
        <w:t xml:space="preserve">  - </w:t>
      </w:r>
      <w:r>
        <w:rPr>
          <w:color w:val="000000"/>
        </w:rPr>
        <w:t>Jer 31:31-34</w:t>
      </w:r>
      <w:r>
        <w:t xml:space="preserve">: Izrael és Júda egységben, </w:t>
      </w:r>
    </w:p>
    <w:p w:rsidR="009D0B43" w:rsidRDefault="00567765">
      <w:pPr>
        <w:spacing w:after="105"/>
        <w:ind w:left="720"/>
      </w:pPr>
      <w:r>
        <w:tab/>
        <w:t xml:space="preserve">- ellentétben áll a mózesi szövetséggel, újjászületéssel </w:t>
      </w:r>
    </w:p>
    <w:p w:rsidR="009D0B43" w:rsidRDefault="00567765">
      <w:pPr>
        <w:spacing w:after="105"/>
        <w:ind w:left="720"/>
      </w:pPr>
      <w:r>
        <w:tab/>
        <w:t>- törvé</w:t>
      </w:r>
      <w:r>
        <w:t xml:space="preserve">ny megtartása, </w:t>
      </w:r>
    </w:p>
    <w:p w:rsidR="009D0B43" w:rsidRDefault="00567765">
      <w:pPr>
        <w:spacing w:after="105"/>
        <w:ind w:left="720"/>
      </w:pPr>
      <w:r>
        <w:tab/>
        <w:t>- nem lesz szükség zsidók evangelizálására</w:t>
      </w:r>
    </w:p>
    <w:p w:rsidR="009D0B43" w:rsidRDefault="00567765">
      <w:pPr>
        <w:spacing w:after="105"/>
      </w:pPr>
      <w:r>
        <w:tab/>
        <w:t>b. A prófétai kiteljesedés</w:t>
      </w:r>
    </w:p>
    <w:p w:rsidR="009D0B43" w:rsidRDefault="00567765">
      <w:pPr>
        <w:spacing w:after="105"/>
        <w:ind w:left="720"/>
      </w:pPr>
      <w:r>
        <w:t xml:space="preserve">  - </w:t>
      </w:r>
      <w:r>
        <w:rPr>
          <w:color w:val="000000"/>
        </w:rPr>
        <w:t>Ézs 29: 22-24</w:t>
      </w:r>
      <w:r>
        <w:t xml:space="preserve">: Jákób büszke lesz, </w:t>
      </w:r>
      <w:r>
        <w:rPr>
          <w:color w:val="000000"/>
        </w:rPr>
        <w:t>Ézs 30:18-22</w:t>
      </w:r>
      <w:r>
        <w:t xml:space="preserve">: ítéleten keresztül, </w:t>
      </w:r>
      <w:r>
        <w:rPr>
          <w:color w:val="000000"/>
        </w:rPr>
        <w:t>Ézs 44:1-5</w:t>
      </w:r>
      <w:r>
        <w:t xml:space="preserve">:Isten szelleme, </w:t>
      </w:r>
    </w:p>
    <w:p w:rsidR="009D0B43" w:rsidRDefault="00567765">
      <w:pPr>
        <w:spacing w:after="105"/>
        <w:ind w:left="720"/>
      </w:pPr>
      <w:r>
        <w:t xml:space="preserve">  - </w:t>
      </w:r>
      <w:r>
        <w:rPr>
          <w:color w:val="000000"/>
        </w:rPr>
        <w:t>Jer 24:7</w:t>
      </w:r>
      <w:r>
        <w:t xml:space="preserve">: új szív, </w:t>
      </w:r>
    </w:p>
    <w:p w:rsidR="009D0B43" w:rsidRDefault="00567765">
      <w:pPr>
        <w:spacing w:after="105"/>
        <w:ind w:left="720"/>
      </w:pPr>
      <w:r>
        <w:tab/>
      </w:r>
      <w:r>
        <w:rPr>
          <w:color w:val="000000"/>
        </w:rPr>
        <w:t>Jer 50:19-20</w:t>
      </w:r>
      <w:r>
        <w:t xml:space="preserve">: bűnöket eltörli </w:t>
      </w:r>
    </w:p>
    <w:p w:rsidR="009D0B43" w:rsidRDefault="00567765">
      <w:pPr>
        <w:spacing w:after="105"/>
        <w:ind w:left="720"/>
      </w:pPr>
      <w:r>
        <w:t xml:space="preserve">  - </w:t>
      </w:r>
      <w:r>
        <w:rPr>
          <w:color w:val="000000"/>
        </w:rPr>
        <w:t xml:space="preserve">Ez </w:t>
      </w:r>
      <w:r>
        <w:rPr>
          <w:color w:val="000000"/>
        </w:rPr>
        <w:t>11:19-20</w:t>
      </w:r>
      <w:r>
        <w:t xml:space="preserve">: új szív, </w:t>
      </w:r>
    </w:p>
    <w:p w:rsidR="009D0B43" w:rsidRDefault="00567765">
      <w:pPr>
        <w:spacing w:after="105"/>
        <w:ind w:left="1080"/>
      </w:pPr>
      <w:r>
        <w:rPr>
          <w:color w:val="000000"/>
        </w:rPr>
        <w:t>Ez 36:25-27</w:t>
      </w:r>
      <w:r>
        <w:t xml:space="preserve">: újjászületés </w:t>
      </w:r>
    </w:p>
    <w:p w:rsidR="009D0B43" w:rsidRDefault="00567765">
      <w:pPr>
        <w:spacing w:after="105"/>
        <w:ind w:left="720"/>
      </w:pPr>
      <w:r>
        <w:t xml:space="preserve">  - </w:t>
      </w:r>
      <w:r>
        <w:rPr>
          <w:color w:val="000000"/>
        </w:rPr>
        <w:t>Hós 1:10-2:1</w:t>
      </w:r>
      <w:r>
        <w:t xml:space="preserve">: bűnök, de ismét Isten népe </w:t>
      </w:r>
    </w:p>
    <w:p w:rsidR="009D0B43" w:rsidRDefault="00567765">
      <w:pPr>
        <w:spacing w:after="105"/>
        <w:ind w:left="720"/>
      </w:pPr>
      <w:r>
        <w:t xml:space="preserve">  - </w:t>
      </w:r>
      <w:r>
        <w:rPr>
          <w:color w:val="000000"/>
        </w:rPr>
        <w:t>Joel 2:28-32</w:t>
      </w:r>
      <w:r>
        <w:t xml:space="preserve">: Szent Lélek kiöntése </w:t>
      </w:r>
    </w:p>
    <w:p w:rsidR="009D0B43" w:rsidRDefault="00567765">
      <w:pPr>
        <w:spacing w:after="105"/>
        <w:ind w:left="720"/>
      </w:pPr>
      <w:r>
        <w:t xml:space="preserve">  - </w:t>
      </w:r>
      <w:r>
        <w:rPr>
          <w:color w:val="000000"/>
        </w:rPr>
        <w:t>Mik 7:18-20</w:t>
      </w:r>
      <w:r>
        <w:t xml:space="preserve">, Sof 3:9-13, </w:t>
      </w:r>
      <w:r>
        <w:rPr>
          <w:color w:val="000000"/>
        </w:rPr>
        <w:t>Rom 11:25-27</w:t>
      </w:r>
      <w:r>
        <w:t xml:space="preserve">: vakság csak időleges, Izrael megtér    </w:t>
      </w:r>
    </w:p>
    <w:p w:rsidR="009D0B43" w:rsidRDefault="009D0B43">
      <w:pPr>
        <w:spacing w:after="105"/>
      </w:pPr>
    </w:p>
    <w:p w:rsidR="009D0B43" w:rsidRDefault="00567765">
      <w:pPr>
        <w:spacing w:after="105"/>
      </w:pPr>
      <w:r>
        <w:rPr>
          <w:b/>
        </w:rPr>
        <w:t>2. Izrael összegyűjtése</w:t>
      </w:r>
    </w:p>
    <w:p w:rsidR="009D0B43" w:rsidRDefault="00567765">
      <w:pPr>
        <w:spacing w:after="105"/>
        <w:ind w:left="360"/>
      </w:pPr>
      <w:r>
        <w:t>a. Az alapja: A</w:t>
      </w:r>
      <w:r>
        <w:t xml:space="preserve"> Föld Szövetség</w:t>
      </w:r>
    </w:p>
    <w:p w:rsidR="009D0B43" w:rsidRDefault="00567765">
      <w:pPr>
        <w:spacing w:after="105"/>
        <w:ind w:left="360"/>
      </w:pPr>
      <w:r>
        <w:t xml:space="preserve">   - </w:t>
      </w:r>
      <w:r>
        <w:rPr>
          <w:color w:val="000000"/>
        </w:rPr>
        <w:t>5Móz 29:1-30:20</w:t>
      </w:r>
      <w:r>
        <w:t xml:space="preserve"> – nem a mózesi szövetség, </w:t>
      </w:r>
    </w:p>
    <w:p w:rsidR="009D0B43" w:rsidRDefault="00567765">
      <w:pPr>
        <w:spacing w:after="105"/>
        <w:ind w:left="360"/>
      </w:pPr>
      <w:r>
        <w:tab/>
        <w:t xml:space="preserve">szétszóratás, újjászületés, összegyűjtés </w:t>
      </w:r>
    </w:p>
    <w:p w:rsidR="009D0B43" w:rsidRDefault="00567765">
      <w:pPr>
        <w:spacing w:after="105"/>
        <w:ind w:left="360"/>
      </w:pPr>
      <w:r>
        <w:t>b. A prófétai kiteljesedés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Ézs 11:11-12:6</w:t>
      </w:r>
      <w:r>
        <w:t xml:space="preserve"> - 2. összegyűjtés – hitben, csodák, </w:t>
      </w:r>
      <w:r>
        <w:rPr>
          <w:color w:val="000000"/>
        </w:rPr>
        <w:t>Ézs 27:12-13</w:t>
      </w:r>
      <w:r>
        <w:t xml:space="preserve"> – teljes, </w:t>
      </w:r>
      <w:r>
        <w:rPr>
          <w:color w:val="000000"/>
        </w:rPr>
        <w:t>Ézs 43:5-7</w:t>
      </w:r>
      <w:r>
        <w:t xml:space="preserve"> – nagysága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Jer 16:14-15</w:t>
      </w:r>
      <w:r>
        <w:t xml:space="preserve"> – tör</w:t>
      </w:r>
      <w:r>
        <w:t xml:space="preserve">ténelem csúcspontja, </w:t>
      </w:r>
    </w:p>
    <w:p w:rsidR="009D0B43" w:rsidRDefault="00567765">
      <w:pPr>
        <w:spacing w:after="105"/>
        <w:ind w:left="360"/>
      </w:pPr>
      <w:r>
        <w:tab/>
      </w:r>
      <w:r>
        <w:rPr>
          <w:color w:val="000000"/>
        </w:rPr>
        <w:t>Jer 23:3-4</w:t>
      </w:r>
      <w:r>
        <w:t xml:space="preserve"> – egész világból, </w:t>
      </w:r>
    </w:p>
    <w:p w:rsidR="009D0B43" w:rsidRDefault="00567765">
      <w:pPr>
        <w:spacing w:after="105"/>
        <w:ind w:left="360"/>
      </w:pPr>
      <w:r>
        <w:tab/>
      </w:r>
      <w:r>
        <w:rPr>
          <w:color w:val="000000"/>
        </w:rPr>
        <w:t>Jer31:7-10</w:t>
      </w:r>
      <w:r>
        <w:t xml:space="preserve"> – minden zsidó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Ez 11:14-18</w:t>
      </w:r>
      <w:r>
        <w:t xml:space="preserve"> –Isten szándéka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Ámos 9:14-15</w:t>
      </w:r>
      <w:r>
        <w:t xml:space="preserve"> – folyamatos </w:t>
      </w:r>
    </w:p>
    <w:p w:rsidR="009D0B43" w:rsidRDefault="00567765">
      <w:pPr>
        <w:spacing w:after="105"/>
        <w:ind w:left="360"/>
      </w:pPr>
      <w:r>
        <w:t xml:space="preserve">  - Sof 3:18-20 – ítélet, pogányok dicsérete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Zak 10:8-12</w:t>
      </w:r>
      <w:r>
        <w:t xml:space="preserve"> – megváltás eredménye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Mt 24:31</w:t>
      </w:r>
      <w:r>
        <w:t xml:space="preserve"> – angyalok szerep</w:t>
      </w:r>
      <w:r>
        <w:t>e</w:t>
      </w:r>
    </w:p>
    <w:p w:rsidR="009D0B43" w:rsidRDefault="009D0B43">
      <w:pPr>
        <w:spacing w:after="105"/>
        <w:ind w:left="360"/>
      </w:pPr>
    </w:p>
    <w:p w:rsidR="009D0B43" w:rsidRDefault="00567765">
      <w:pPr>
        <w:spacing w:after="105"/>
      </w:pPr>
      <w:r>
        <w:rPr>
          <w:b/>
        </w:rPr>
        <w:t>3. A föld tulajdonba vétele</w:t>
      </w:r>
    </w:p>
    <w:p w:rsidR="009D0B43" w:rsidRDefault="00567765">
      <w:pPr>
        <w:spacing w:after="105"/>
        <w:ind w:left="360"/>
      </w:pPr>
      <w:r>
        <w:t>a. Az alapja: Az Ábrahámi Szövetség</w:t>
      </w:r>
    </w:p>
    <w:p w:rsidR="009D0B43" w:rsidRDefault="00567765">
      <w:pPr>
        <w:spacing w:after="105"/>
        <w:ind w:left="360"/>
      </w:pPr>
      <w:r>
        <w:t xml:space="preserve">  - a teljes terület és termékenység </w:t>
      </w:r>
    </w:p>
    <w:p w:rsidR="009D0B43" w:rsidRDefault="00567765">
      <w:pPr>
        <w:spacing w:after="105"/>
        <w:ind w:left="360"/>
      </w:pPr>
      <w:r>
        <w:t xml:space="preserve">  - határok: </w:t>
      </w:r>
      <w:r>
        <w:rPr>
          <w:color w:val="000000"/>
        </w:rPr>
        <w:t>1Móz 15:12-21</w:t>
      </w:r>
      <w:r>
        <w:t xml:space="preserve"> – Eufrátesz, Szuezi csatorna </w:t>
      </w:r>
    </w:p>
    <w:p w:rsidR="009D0B43" w:rsidRDefault="00567765">
      <w:pPr>
        <w:spacing w:after="105"/>
        <w:ind w:left="360"/>
      </w:pPr>
      <w:r>
        <w:t xml:space="preserve">  - megerősítés: Izsáknak, Jákóbnak és magjának   </w:t>
      </w:r>
    </w:p>
    <w:p w:rsidR="009D0B43" w:rsidRDefault="00567765">
      <w:pPr>
        <w:spacing w:after="105"/>
        <w:ind w:left="360"/>
      </w:pPr>
      <w:r>
        <w:t>b. A prófétai kiteljesedés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3Mózes 26:40</w:t>
      </w:r>
      <w:r>
        <w:rPr>
          <w:color w:val="000000"/>
        </w:rPr>
        <w:t>-45</w:t>
      </w:r>
      <w:r>
        <w:t xml:space="preserve"> – terület helyreáll 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Ézs 27:12</w:t>
      </w:r>
      <w:r>
        <w:t xml:space="preserve"> – határok, </w:t>
      </w:r>
      <w:r>
        <w:rPr>
          <w:color w:val="000000"/>
        </w:rPr>
        <w:t>Ézs 30:23-26</w:t>
      </w:r>
      <w:r>
        <w:t xml:space="preserve">, </w:t>
      </w:r>
      <w:r>
        <w:rPr>
          <w:color w:val="000000"/>
        </w:rPr>
        <w:t>65:21-24</w:t>
      </w:r>
      <w:r>
        <w:t xml:space="preserve"> - termékenység,  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Jer 31:1-6</w:t>
      </w:r>
      <w:r>
        <w:t xml:space="preserve">, </w:t>
      </w:r>
      <w:r>
        <w:rPr>
          <w:color w:val="000000"/>
        </w:rPr>
        <w:t>11-14</w:t>
      </w:r>
      <w:r>
        <w:t xml:space="preserve"> – bővölködés, föld örömet ad 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Ez 20:42-44</w:t>
      </w:r>
      <w:r>
        <w:t xml:space="preserve"> – csak Istent szolgálják, </w:t>
      </w:r>
    </w:p>
    <w:p w:rsidR="009D0B43" w:rsidRDefault="00567765">
      <w:pPr>
        <w:spacing w:after="105"/>
        <w:ind w:left="360"/>
      </w:pPr>
      <w:r>
        <w:tab/>
      </w:r>
      <w:r>
        <w:rPr>
          <w:color w:val="000000"/>
        </w:rPr>
        <w:t>Ez 28:25-26</w:t>
      </w:r>
      <w:r>
        <w:t xml:space="preserve">, </w:t>
      </w:r>
      <w:r>
        <w:rPr>
          <w:color w:val="000000"/>
        </w:rPr>
        <w:t>34:25-31</w:t>
      </w:r>
      <w:r>
        <w:t xml:space="preserve"> – termékenység, </w:t>
      </w:r>
    </w:p>
    <w:p w:rsidR="009D0B43" w:rsidRDefault="00567765">
      <w:pPr>
        <w:spacing w:after="105"/>
        <w:ind w:left="360"/>
      </w:pPr>
      <w:r>
        <w:tab/>
      </w:r>
      <w:r>
        <w:rPr>
          <w:color w:val="000000"/>
        </w:rPr>
        <w:t>Ez 36:8-15</w:t>
      </w:r>
      <w:r>
        <w:t>,</w:t>
      </w:r>
      <w:r>
        <w:rPr>
          <w:color w:val="000000"/>
        </w:rPr>
        <w:t>28-38</w:t>
      </w:r>
      <w:r>
        <w:t xml:space="preserve"> – föld újra termő, nem lesz nélkülözés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Joel 2:18-27</w:t>
      </w:r>
      <w:r>
        <w:t xml:space="preserve"> – bővölködő termés és víz, nem lesz invázió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Ámos 9:13</w:t>
      </w:r>
      <w:r>
        <w:t xml:space="preserve"> – termőképesség</w:t>
      </w:r>
    </w:p>
    <w:p w:rsidR="009D0B43" w:rsidRDefault="00567765">
      <w:pPr>
        <w:spacing w:after="105"/>
        <w:ind w:left="360"/>
      </w:pPr>
      <w:r>
        <w:t xml:space="preserve">Össz: Izrael történetében először uralja az Ígéret földjét és a föld termőképessége növekszik, vízben gazdag lesz </w:t>
      </w:r>
    </w:p>
    <w:p w:rsidR="009D0B43" w:rsidRDefault="009D0B43">
      <w:pPr>
        <w:spacing w:after="105"/>
      </w:pPr>
    </w:p>
    <w:p w:rsidR="009D0B43" w:rsidRDefault="00567765">
      <w:pPr>
        <w:spacing w:after="105"/>
      </w:pPr>
      <w:r>
        <w:rPr>
          <w:b/>
        </w:rPr>
        <w:t xml:space="preserve">4. A </w:t>
      </w:r>
      <w:r>
        <w:rPr>
          <w:b/>
        </w:rPr>
        <w:t>dávidi trón helyreállítása</w:t>
      </w:r>
    </w:p>
    <w:p w:rsidR="009D0B43" w:rsidRDefault="00567765">
      <w:pPr>
        <w:spacing w:after="105"/>
        <w:ind w:left="360"/>
      </w:pPr>
      <w:r>
        <w:t>a. Az alapja: A Dávidi Szövetség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2Sám 7:11b-16</w:t>
      </w:r>
      <w:r>
        <w:t xml:space="preserve"> – Dávid a dinasztia feje, Salamon, trón királyság örökkévaló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1Krón 17:10b-14</w:t>
      </w:r>
      <w:r>
        <w:t xml:space="preserve"> – Messiás a leszármazott, örökkévaló templom, trón, nem bűnös, örökkévaló király – messiási királ</w:t>
      </w:r>
      <w:r>
        <w:t>yságban</w:t>
      </w:r>
    </w:p>
    <w:p w:rsidR="009D0B43" w:rsidRDefault="00567765">
      <w:pPr>
        <w:spacing w:after="105"/>
        <w:ind w:left="360"/>
      </w:pPr>
      <w:r>
        <w:t>b. A prófétai kiteljesedés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Zsolt 89</w:t>
      </w:r>
      <w:r>
        <w:t xml:space="preserve"> – szövetség, örökkévaló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Jer 33:17-26</w:t>
      </w:r>
      <w:r>
        <w:t xml:space="preserve"> – feltétel nélküli, nem vetette el Isten Izraelt, betölti a szövetséget 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Ámos 9:11-12</w:t>
      </w:r>
      <w:r>
        <w:t xml:space="preserve"> – Dávid dicsősége </w:t>
      </w:r>
    </w:p>
    <w:p w:rsidR="009D0B43" w:rsidRDefault="00567765">
      <w:pPr>
        <w:spacing w:after="105"/>
        <w:ind w:left="360"/>
      </w:pPr>
      <w:r>
        <w:t xml:space="preserve">  - </w:t>
      </w:r>
      <w:r>
        <w:rPr>
          <w:color w:val="000000"/>
        </w:rPr>
        <w:t>Lk 1:32-33</w:t>
      </w:r>
      <w:r>
        <w:t xml:space="preserve"> – trón megerősítése </w:t>
      </w:r>
    </w:p>
    <w:p w:rsidR="009D0B43" w:rsidRDefault="00567765">
      <w:pPr>
        <w:spacing w:after="105"/>
        <w:ind w:left="360"/>
      </w:pPr>
      <w:r>
        <w:t>Össz: Izrael most is b</w:t>
      </w:r>
      <w:r>
        <w:t xml:space="preserve">írja a négy feltétel nélküli szövetség ígéreteit és mind a négy Izrael végső  helyreállítására mutat rá </w:t>
      </w:r>
    </w:p>
    <w:p w:rsidR="009D0B43" w:rsidRDefault="00567765">
      <w:pPr>
        <w:pStyle w:val="Heading2"/>
      </w:pPr>
      <w:bookmarkStart w:id="6" w:name="__RefHeading___Toc864_1526327106"/>
      <w:bookmarkEnd w:id="6"/>
      <w:r>
        <w:t>B. Izrael végső helyreállításának egyéb jellemzői</w:t>
      </w:r>
    </w:p>
    <w:p w:rsidR="009D0B43" w:rsidRDefault="00567765">
      <w:pPr>
        <w:spacing w:after="105"/>
      </w:pPr>
      <w:r>
        <w:t>1. Nemzetként újra egyesítve</w:t>
      </w:r>
    </w:p>
    <w:p w:rsidR="009D0B43" w:rsidRDefault="00567765">
      <w:pPr>
        <w:spacing w:after="105"/>
      </w:pPr>
      <w:r>
        <w:t xml:space="preserve"> </w:t>
      </w:r>
      <w:r>
        <w:tab/>
        <w:t xml:space="preserve"> - egyesül a két királyság </w:t>
      </w:r>
    </w:p>
    <w:p w:rsidR="009D0B43" w:rsidRDefault="00567765">
      <w:pPr>
        <w:spacing w:after="105"/>
      </w:pPr>
      <w:r>
        <w:t xml:space="preserve">  </w:t>
      </w:r>
      <w:r>
        <w:tab/>
        <w:t xml:space="preserve">- </w:t>
      </w:r>
      <w:r>
        <w:rPr>
          <w:color w:val="000000"/>
        </w:rPr>
        <w:t>Ez 37:1-23</w:t>
      </w:r>
      <w:r>
        <w:t xml:space="preserve"> </w:t>
      </w:r>
    </w:p>
    <w:p w:rsidR="009D0B43" w:rsidRDefault="00567765">
      <w:pPr>
        <w:spacing w:after="105"/>
      </w:pPr>
      <w:r>
        <w:tab/>
      </w:r>
      <w:r>
        <w:tab/>
        <w:t xml:space="preserve">– 1-6: száraz csontok, </w:t>
      </w:r>
    </w:p>
    <w:p w:rsidR="009D0B43" w:rsidRDefault="00567765">
      <w:pPr>
        <w:spacing w:after="105"/>
      </w:pPr>
      <w:r>
        <w:tab/>
      </w:r>
      <w:r>
        <w:tab/>
        <w:t xml:space="preserve">- 7-10: inak, hús lesz rajtuk, </w:t>
      </w:r>
    </w:p>
    <w:p w:rsidR="009D0B43" w:rsidRDefault="00567765">
      <w:pPr>
        <w:spacing w:after="105"/>
      </w:pPr>
      <w:r>
        <w:tab/>
      </w:r>
      <w:r>
        <w:tab/>
        <w:t xml:space="preserve">- 11-17: Izrael háza, halott volt, </w:t>
      </w:r>
    </w:p>
    <w:p w:rsidR="009D0B43" w:rsidRDefault="00567765">
      <w:pPr>
        <w:spacing w:after="105"/>
      </w:pPr>
      <w:r>
        <w:tab/>
      </w:r>
      <w:r>
        <w:tab/>
        <w:t xml:space="preserve">- 12-13: Isten összegyűjti, </w:t>
      </w:r>
    </w:p>
    <w:p w:rsidR="009D0B43" w:rsidRDefault="00567765">
      <w:pPr>
        <w:spacing w:after="105"/>
      </w:pPr>
      <w:r>
        <w:tab/>
      </w:r>
      <w:r>
        <w:tab/>
        <w:t xml:space="preserve">- 14: Isten Lelke újjászüli őket, </w:t>
      </w:r>
    </w:p>
    <w:p w:rsidR="009D0B43" w:rsidRDefault="00567765">
      <w:pPr>
        <w:spacing w:after="105"/>
      </w:pPr>
      <w:r>
        <w:tab/>
      </w:r>
      <w:r>
        <w:tab/>
        <w:t xml:space="preserve">- 15-17: Júda és József eggyé lesznek, </w:t>
      </w:r>
    </w:p>
    <w:p w:rsidR="009D0B43" w:rsidRDefault="00567765">
      <w:pPr>
        <w:spacing w:after="105"/>
      </w:pPr>
      <w:r>
        <w:tab/>
      </w:r>
      <w:r>
        <w:tab/>
        <w:t xml:space="preserve">- 18-20: két nemzet eggyé, </w:t>
      </w:r>
    </w:p>
    <w:p w:rsidR="009D0B43" w:rsidRDefault="00567765">
      <w:pPr>
        <w:spacing w:after="105"/>
      </w:pPr>
      <w:r>
        <w:tab/>
      </w:r>
      <w:r>
        <w:tab/>
        <w:t>- 22-23: egy királyság, megtisztulnak bűn</w:t>
      </w:r>
      <w:r>
        <w:t xml:space="preserve">eiktől   </w:t>
      </w:r>
    </w:p>
    <w:p w:rsidR="009D0B43" w:rsidRDefault="009D0B43">
      <w:pPr>
        <w:spacing w:after="105"/>
      </w:pPr>
    </w:p>
    <w:p w:rsidR="009D0B43" w:rsidRDefault="00567765">
      <w:pPr>
        <w:spacing w:after="105"/>
      </w:pPr>
      <w:r>
        <w:t>2. A pogány figyelem középpontja</w:t>
      </w:r>
    </w:p>
    <w:p w:rsidR="009D0B43" w:rsidRDefault="00567765">
      <w:pPr>
        <w:spacing w:after="105"/>
      </w:pPr>
      <w:r>
        <w:tab/>
        <w:t xml:space="preserve">•  </w:t>
      </w:r>
      <w:r>
        <w:rPr>
          <w:color w:val="000000"/>
        </w:rPr>
        <w:t>Ézs 14:1-2</w:t>
      </w:r>
      <w:r>
        <w:t xml:space="preserve"> – pogányok (nem zsidók) dicsérik Izrael Istenét, összegyűjtésben lesz szerepük, Izraelt szolgálják </w:t>
      </w:r>
    </w:p>
    <w:p w:rsidR="009D0B43" w:rsidRDefault="00567765">
      <w:pPr>
        <w:spacing w:after="105"/>
      </w:pPr>
      <w:r>
        <w:tab/>
        <w:t xml:space="preserve">•  </w:t>
      </w:r>
      <w:r>
        <w:rPr>
          <w:color w:val="000000"/>
        </w:rPr>
        <w:t>Ézs 49: 22-23</w:t>
      </w:r>
      <w:r>
        <w:t xml:space="preserve"> – Izrael soha többé nem szégyenül meg </w:t>
      </w:r>
    </w:p>
    <w:p w:rsidR="009D0B43" w:rsidRDefault="00567765">
      <w:pPr>
        <w:spacing w:after="105"/>
      </w:pPr>
      <w:r>
        <w:tab/>
        <w:t xml:space="preserve">•  </w:t>
      </w:r>
      <w:r>
        <w:rPr>
          <w:color w:val="000000"/>
        </w:rPr>
        <w:t>Ézs 60:1-9</w:t>
      </w:r>
      <w:r>
        <w:t xml:space="preserve"> – pogány figyelem középpontja, Sekina, Ige szolgái, pogányok gazdagságának élvezői, új szövetség, pogányok elismerik Izraelt </w:t>
      </w:r>
    </w:p>
    <w:p w:rsidR="009D0B43" w:rsidRDefault="00567765">
      <w:pPr>
        <w:spacing w:after="105"/>
      </w:pPr>
      <w:r>
        <w:tab/>
        <w:t xml:space="preserve">•  </w:t>
      </w:r>
      <w:r>
        <w:rPr>
          <w:color w:val="000000"/>
        </w:rPr>
        <w:t>Mik 7:14-17</w:t>
      </w:r>
      <w:r>
        <w:t xml:space="preserve"> –Izrael összegyűjtése, csodákkal, pogányok nem lesznek antiszemiták többé, alávetik magukat Izrael Istenének</w:t>
      </w:r>
    </w:p>
    <w:p w:rsidR="009D0B43" w:rsidRDefault="00567765">
      <w:pPr>
        <w:spacing w:after="105"/>
      </w:pPr>
      <w:r>
        <w:tab/>
        <w:t xml:space="preserve">•  </w:t>
      </w:r>
      <w:r>
        <w:t>Sof 3:20 – pogány figyelem középpontja Izrael</w:t>
      </w:r>
    </w:p>
    <w:p w:rsidR="009D0B43" w:rsidRDefault="00567765">
      <w:pPr>
        <w:spacing w:after="105"/>
      </w:pPr>
      <w:r>
        <w:tab/>
        <w:t xml:space="preserve">•  </w:t>
      </w:r>
      <w:r>
        <w:rPr>
          <w:color w:val="000000"/>
        </w:rPr>
        <w:t>Zak 8:23</w:t>
      </w:r>
      <w:r>
        <w:t xml:space="preserve"> - tíz pogány ragad meg egy zsidót </w:t>
      </w:r>
    </w:p>
    <w:p w:rsidR="009D0B43" w:rsidRDefault="00567765">
      <w:pPr>
        <w:spacing w:after="105"/>
      </w:pPr>
      <w:r>
        <w:tab/>
        <w:t>•  nem a megvetés hanem a félelemmel teljes tisztelet veszi körül a zsidókat</w:t>
      </w:r>
    </w:p>
    <w:p w:rsidR="009D0B43" w:rsidRDefault="009D0B43">
      <w:pPr>
        <w:spacing w:after="105"/>
      </w:pPr>
    </w:p>
    <w:p w:rsidR="009D0B43" w:rsidRDefault="00567765">
      <w:pPr>
        <w:spacing w:after="105"/>
      </w:pPr>
      <w:r>
        <w:t>3. Igazság, szentség, békesség, biztonság, öröm, és boldogság</w:t>
      </w:r>
    </w:p>
    <w:p w:rsidR="009D0B43" w:rsidRDefault="00567765">
      <w:pPr>
        <w:spacing w:after="105"/>
      </w:pPr>
      <w:r>
        <w:tab/>
        <w:t xml:space="preserve">•  </w:t>
      </w:r>
      <w:r>
        <w:rPr>
          <w:color w:val="000000"/>
        </w:rPr>
        <w:t>Ézs 32:16-20</w:t>
      </w:r>
      <w:r>
        <w:t xml:space="preserve"> – he</w:t>
      </w:r>
      <w:r>
        <w:t xml:space="preserve">lyreállítás - igazság és békesség  </w:t>
      </w:r>
    </w:p>
    <w:p w:rsidR="009D0B43" w:rsidRDefault="00567765">
      <w:pPr>
        <w:spacing w:after="105"/>
      </w:pPr>
      <w:r>
        <w:tab/>
        <w:t xml:space="preserve">•  </w:t>
      </w:r>
      <w:r>
        <w:rPr>
          <w:color w:val="000000"/>
        </w:rPr>
        <w:t>Ézs 35:5-10</w:t>
      </w:r>
      <w:r>
        <w:t xml:space="preserve"> - szentség, béke, biztonság, öröm</w:t>
      </w:r>
    </w:p>
    <w:p w:rsidR="009D0B43" w:rsidRDefault="00567765">
      <w:pPr>
        <w:spacing w:after="105"/>
      </w:pPr>
      <w:r>
        <w:tab/>
        <w:t xml:space="preserve">•  </w:t>
      </w:r>
      <w:r>
        <w:rPr>
          <w:color w:val="000000"/>
        </w:rPr>
        <w:t>Ézs 51:3</w:t>
      </w:r>
      <w:r>
        <w:t xml:space="preserve">, </w:t>
      </w:r>
      <w:r>
        <w:rPr>
          <w:color w:val="000000"/>
        </w:rPr>
        <w:t>Ézs 55:12-13</w:t>
      </w:r>
      <w:r>
        <w:t xml:space="preserve"> – Boldogság, öröm, békesség jelenik meg természetben és emberben </w:t>
      </w:r>
    </w:p>
    <w:p w:rsidR="009D0B43" w:rsidRDefault="00567765">
      <w:pPr>
        <w:spacing w:after="105"/>
      </w:pPr>
      <w:r>
        <w:tab/>
        <w:t xml:space="preserve">•  </w:t>
      </w:r>
      <w:r>
        <w:rPr>
          <w:color w:val="000000"/>
        </w:rPr>
        <w:t>Ézs 61:10-11</w:t>
      </w:r>
      <w:r>
        <w:t xml:space="preserve"> - igazságosság</w:t>
      </w:r>
    </w:p>
    <w:p w:rsidR="009D0B43" w:rsidRDefault="009D0B43">
      <w:pPr>
        <w:spacing w:after="105"/>
      </w:pPr>
    </w:p>
    <w:p w:rsidR="009D0B43" w:rsidRDefault="00567765">
      <w:pPr>
        <w:pStyle w:val="Heading2"/>
      </w:pPr>
      <w:bookmarkStart w:id="7" w:name="__RefHeading___Toc866_1526327106"/>
      <w:bookmarkEnd w:id="7"/>
      <w:r>
        <w:t>C. Jehova házának millenniumi hegye</w:t>
      </w:r>
    </w:p>
    <w:p w:rsidR="009D0B43" w:rsidRDefault="00567765">
      <w:pPr>
        <w:spacing w:after="105"/>
        <w:ind w:left="360"/>
      </w:pPr>
      <w:r>
        <w:t>Földrajz</w:t>
      </w:r>
      <w:r>
        <w:t xml:space="preserve">i átalakulások – világ legmagasabb hegye, rajta a templom </w:t>
      </w:r>
    </w:p>
    <w:p w:rsidR="009D0B43" w:rsidRDefault="00567765">
      <w:pPr>
        <w:spacing w:after="105"/>
        <w:ind w:left="360"/>
      </w:pPr>
      <w:r>
        <w:rPr>
          <w:color w:val="000000"/>
        </w:rPr>
        <w:t>Ézs 2:2-4</w:t>
      </w:r>
      <w:r>
        <w:t xml:space="preserve"> – nemzetek zarándokolnak ide, világbéke </w:t>
      </w:r>
    </w:p>
    <w:p w:rsidR="009D0B43" w:rsidRDefault="00567765">
      <w:pPr>
        <w:spacing w:after="105"/>
        <w:ind w:left="360"/>
      </w:pPr>
      <w:r>
        <w:rPr>
          <w:color w:val="000000"/>
        </w:rPr>
        <w:t>Ézs 27:13</w:t>
      </w:r>
      <w:r>
        <w:t xml:space="preserve"> – a zsidó imádat központja, és minden emberé </w:t>
      </w:r>
      <w:r>
        <w:rPr>
          <w:color w:val="000000"/>
        </w:rPr>
        <w:t>Ézs 56:6-8</w:t>
      </w:r>
      <w:r>
        <w:t xml:space="preserve"> </w:t>
      </w:r>
    </w:p>
    <w:p w:rsidR="009D0B43" w:rsidRDefault="00567765">
      <w:pPr>
        <w:spacing w:after="105"/>
        <w:ind w:left="360"/>
      </w:pPr>
      <w:r>
        <w:rPr>
          <w:color w:val="000000"/>
        </w:rPr>
        <w:t>Ézs 66:20</w:t>
      </w:r>
      <w:r>
        <w:t xml:space="preserve"> – Izrael összegyűjtése pogányok segítségével </w:t>
      </w:r>
    </w:p>
    <w:p w:rsidR="009D0B43" w:rsidRDefault="00567765">
      <w:pPr>
        <w:spacing w:after="105"/>
        <w:ind w:left="360"/>
      </w:pPr>
      <w:r>
        <w:rPr>
          <w:color w:val="000000"/>
        </w:rPr>
        <w:t>Mik 4:1-2</w:t>
      </w:r>
      <w:r>
        <w:t xml:space="preserve"> – minden hegy</w:t>
      </w:r>
      <w:r>
        <w:t xml:space="preserve"> fölött, Isten törvénye innen </w:t>
      </w:r>
    </w:p>
    <w:p w:rsidR="009D0B43" w:rsidRDefault="00567765">
      <w:pPr>
        <w:spacing w:after="105"/>
        <w:ind w:left="360"/>
      </w:pPr>
      <w:r>
        <w:rPr>
          <w:color w:val="000000"/>
        </w:rPr>
        <w:t>Ez 17:22-24</w:t>
      </w:r>
      <w:r>
        <w:t xml:space="preserve"> – Isten magasságos hegye,</w:t>
      </w:r>
    </w:p>
    <w:p w:rsidR="009D0B43" w:rsidRDefault="00567765">
      <w:pPr>
        <w:spacing w:after="105"/>
        <w:ind w:left="360"/>
      </w:pPr>
      <w:r>
        <w:rPr>
          <w:color w:val="000000"/>
        </w:rPr>
        <w:t>Ez 20:40-41</w:t>
      </w:r>
      <w:r>
        <w:t xml:space="preserve"> – Izrael dicsőíti Istent, </w:t>
      </w:r>
    </w:p>
    <w:p w:rsidR="009D0B43" w:rsidRDefault="00567765">
      <w:pPr>
        <w:spacing w:after="105"/>
        <w:ind w:left="360"/>
      </w:pPr>
      <w:r>
        <w:rPr>
          <w:color w:val="000000"/>
        </w:rPr>
        <w:t>Ez 40:1-4</w:t>
      </w:r>
      <w:r>
        <w:t xml:space="preserve"> – Jeruzsálemről, </w:t>
      </w:r>
    </w:p>
    <w:p w:rsidR="009D0B43" w:rsidRDefault="00567765">
      <w:pPr>
        <w:spacing w:after="105"/>
        <w:ind w:left="360"/>
      </w:pPr>
      <w:r>
        <w:rPr>
          <w:color w:val="000000"/>
        </w:rPr>
        <w:t>Ez 45:1-8</w:t>
      </w:r>
      <w:r>
        <w:t xml:space="preserve">  - áldozati hely, </w:t>
      </w:r>
    </w:p>
    <w:p w:rsidR="009D0B43" w:rsidRDefault="00567765">
      <w:pPr>
        <w:spacing w:after="105"/>
        <w:ind w:left="360"/>
      </w:pPr>
      <w:r>
        <w:t xml:space="preserve">fennsík: templom, papok lakhelye, Jeruzsálem, </w:t>
      </w:r>
    </w:p>
    <w:p w:rsidR="009D0B43" w:rsidRDefault="00567765">
      <w:pPr>
        <w:spacing w:after="105"/>
        <w:ind w:left="360"/>
      </w:pPr>
      <w:r>
        <w:rPr>
          <w:color w:val="000000"/>
        </w:rPr>
        <w:t>Ez 48:8-20</w:t>
      </w:r>
      <w:r>
        <w:t xml:space="preserve"> – papok: Sádók, Jeruzsálem a 12 t</w:t>
      </w:r>
      <w:r>
        <w:t>örzs lakhelye élükön Dávid</w:t>
      </w:r>
    </w:p>
    <w:p w:rsidR="009D0B43" w:rsidRDefault="00567765">
      <w:pPr>
        <w:pStyle w:val="Heading2"/>
      </w:pPr>
      <w:bookmarkStart w:id="8" w:name="__RefHeading___Toc868_1526327106"/>
      <w:bookmarkEnd w:id="8"/>
      <w:r>
        <w:t>D. A Millenniumi Templom – Ez 40:5-43:27</w:t>
      </w:r>
    </w:p>
    <w:p w:rsidR="009D0B43" w:rsidRDefault="00567765">
      <w:pPr>
        <w:spacing w:after="105"/>
        <w:ind w:left="360"/>
      </w:pPr>
      <w:r>
        <w:rPr>
          <w:color w:val="000000"/>
        </w:rPr>
        <w:t>Ez 40:5-27</w:t>
      </w:r>
      <w:r>
        <w:t xml:space="preserve"> – külső pitvar </w:t>
      </w:r>
    </w:p>
    <w:p w:rsidR="009D0B43" w:rsidRDefault="00567765">
      <w:pPr>
        <w:spacing w:after="105"/>
        <w:ind w:left="360"/>
      </w:pPr>
      <w:r>
        <w:rPr>
          <w:color w:val="000000"/>
        </w:rPr>
        <w:t>Ez 40: 28-47</w:t>
      </w:r>
      <w:r>
        <w:t xml:space="preserve"> – belső pitvar, kapui, kapuk, áldozati asztal, papok kamrái, oltár </w:t>
      </w:r>
    </w:p>
    <w:p w:rsidR="009D0B43" w:rsidRDefault="00567765">
      <w:pPr>
        <w:spacing w:after="105"/>
        <w:ind w:left="360"/>
      </w:pPr>
      <w:r>
        <w:rPr>
          <w:color w:val="000000"/>
        </w:rPr>
        <w:t>Ez 40:48-41:26</w:t>
      </w:r>
      <w:r>
        <w:t xml:space="preserve"> – templom, tornác, szent hely, szentek szentje, </w:t>
      </w:r>
    </w:p>
    <w:p w:rsidR="009D0B43" w:rsidRDefault="00567765">
      <w:pPr>
        <w:spacing w:after="105"/>
        <w:ind w:left="360"/>
      </w:pPr>
      <w:r>
        <w:tab/>
      </w:r>
      <w:r>
        <w:t xml:space="preserve">fal, belseje, külseje, területe: 1x1 mil (1,6x1,6 km) </w:t>
      </w:r>
    </w:p>
    <w:p w:rsidR="009D0B43" w:rsidRDefault="00567765">
      <w:pPr>
        <w:spacing w:after="105"/>
        <w:ind w:left="360"/>
      </w:pPr>
      <w:r>
        <w:rPr>
          <w:color w:val="000000"/>
        </w:rPr>
        <w:t>Ez 42:1-14</w:t>
      </w:r>
      <w:r>
        <w:t xml:space="preserve">  - külső pitvar kamrái</w:t>
      </w:r>
    </w:p>
    <w:p w:rsidR="009D0B43" w:rsidRDefault="00567765">
      <w:pPr>
        <w:spacing w:after="105"/>
        <w:ind w:left="360"/>
      </w:pPr>
      <w:r>
        <w:t>E</w:t>
      </w:r>
      <w:r>
        <w:rPr>
          <w:color w:val="000000"/>
        </w:rPr>
        <w:t>z 42:15-20</w:t>
      </w:r>
      <w:r>
        <w:t xml:space="preserve"> – külső fal</w:t>
      </w:r>
    </w:p>
    <w:p w:rsidR="009D0B43" w:rsidRDefault="00567765">
      <w:pPr>
        <w:spacing w:after="105"/>
        <w:ind w:left="360"/>
      </w:pPr>
      <w:r>
        <w:rPr>
          <w:color w:val="000000"/>
        </w:rPr>
        <w:t>Ez 43:1-9</w:t>
      </w:r>
      <w:r>
        <w:t xml:space="preserve"> – Sekina visszatérése – végleg</w:t>
      </w:r>
    </w:p>
    <w:p w:rsidR="009D0B43" w:rsidRDefault="00567765">
      <w:pPr>
        <w:spacing w:after="105"/>
        <w:ind w:left="360"/>
      </w:pPr>
      <w:r>
        <w:rPr>
          <w:color w:val="000000"/>
        </w:rPr>
        <w:t>Ez 43:10-12</w:t>
      </w:r>
      <w:r>
        <w:t xml:space="preserve"> – eljövendő szentség</w:t>
      </w:r>
    </w:p>
    <w:p w:rsidR="009D0B43" w:rsidRDefault="00567765">
      <w:pPr>
        <w:spacing w:after="105"/>
        <w:ind w:left="360"/>
      </w:pPr>
      <w:r>
        <w:rPr>
          <w:color w:val="000000"/>
        </w:rPr>
        <w:t>Ez 43:13-27</w:t>
      </w:r>
      <w:r>
        <w:t xml:space="preserve">  - oltár</w:t>
      </w:r>
    </w:p>
    <w:p w:rsidR="009D0B43" w:rsidRDefault="00567765">
      <w:pPr>
        <w:pStyle w:val="Heading2"/>
      </w:pPr>
      <w:bookmarkStart w:id="9" w:name="__RefHeading___Toc870_1526327106"/>
      <w:bookmarkEnd w:id="9"/>
      <w:r>
        <w:t xml:space="preserve">E. A papság és az áldozat millenniumi rendszere </w:t>
      </w:r>
    </w:p>
    <w:p w:rsidR="009D0B43" w:rsidRDefault="00567765">
      <w:pPr>
        <w:spacing w:after="105"/>
      </w:pPr>
      <w:r>
        <w:rPr>
          <w:color w:val="000000"/>
        </w:rPr>
        <w:t>Ez 44:1-46:24</w:t>
      </w:r>
      <w:r>
        <w:t xml:space="preserve"> </w:t>
      </w:r>
    </w:p>
    <w:p w:rsidR="009D0B43" w:rsidRDefault="00567765">
      <w:pPr>
        <w:spacing w:after="105"/>
      </w:pPr>
      <w:r>
        <w:tab/>
        <w:t xml:space="preserve">Nem a mózesi törvény, új rendszer </w:t>
      </w:r>
    </w:p>
    <w:p w:rsidR="009D0B43" w:rsidRDefault="00567765">
      <w:pPr>
        <w:spacing w:after="105"/>
      </w:pPr>
      <w:r>
        <w:t>1.</w:t>
      </w:r>
      <w:r>
        <w:rPr>
          <w:color w:val="000000"/>
        </w:rPr>
        <w:t xml:space="preserve"> Ez 44:1-3</w:t>
      </w:r>
      <w:r>
        <w:t xml:space="preserve"> – külső keleti kapu törvény: bezárják </w:t>
      </w:r>
    </w:p>
    <w:p w:rsidR="009D0B43" w:rsidRDefault="00567765">
      <w:pPr>
        <w:spacing w:after="105"/>
      </w:pPr>
      <w:r>
        <w:tab/>
        <w:t xml:space="preserve">(Sekina itt tért vissza), fejedelem tekintélye és szolgálata (Dávid) </w:t>
      </w:r>
    </w:p>
    <w:p w:rsidR="009D0B43" w:rsidRDefault="00567765">
      <w:pPr>
        <w:spacing w:after="105"/>
      </w:pPr>
      <w:r>
        <w:t>2.</w:t>
      </w:r>
      <w:r>
        <w:rPr>
          <w:color w:val="000000"/>
        </w:rPr>
        <w:t xml:space="preserve"> Ez 44:4-8</w:t>
      </w:r>
      <w:r>
        <w:t xml:space="preserve"> – Izrael bűnei </w:t>
      </w:r>
    </w:p>
    <w:p w:rsidR="009D0B43" w:rsidRDefault="00567765">
      <w:pPr>
        <w:spacing w:after="105"/>
      </w:pPr>
      <w:r>
        <w:t>3.</w:t>
      </w:r>
      <w:r>
        <w:rPr>
          <w:color w:val="000000"/>
        </w:rPr>
        <w:t xml:space="preserve"> Ez 44:9-14</w:t>
      </w:r>
      <w:r>
        <w:t xml:space="preserve"> – léviták feladatai</w:t>
      </w:r>
    </w:p>
    <w:p w:rsidR="009D0B43" w:rsidRDefault="00567765">
      <w:pPr>
        <w:spacing w:after="105"/>
      </w:pPr>
      <w:r>
        <w:t>4.</w:t>
      </w:r>
      <w:r>
        <w:rPr>
          <w:color w:val="000000"/>
        </w:rPr>
        <w:t xml:space="preserve"> Ez 44:15-31</w:t>
      </w:r>
      <w:r>
        <w:t xml:space="preserve"> - S</w:t>
      </w:r>
      <w:r>
        <w:t>ádok fiainak a feladatai</w:t>
      </w:r>
    </w:p>
    <w:p w:rsidR="009D0B43" w:rsidRDefault="00567765">
      <w:pPr>
        <w:spacing w:after="105"/>
      </w:pPr>
      <w:r>
        <w:t>5.</w:t>
      </w:r>
      <w:r>
        <w:rPr>
          <w:color w:val="000000"/>
        </w:rPr>
        <w:t xml:space="preserve"> Ez 45:1-8</w:t>
      </w:r>
      <w:r>
        <w:t xml:space="preserve"> - Jehova házának szent hegye </w:t>
      </w:r>
    </w:p>
    <w:p w:rsidR="009D0B43" w:rsidRDefault="00567765">
      <w:pPr>
        <w:spacing w:after="105"/>
      </w:pPr>
      <w:r>
        <w:t xml:space="preserve">6. </w:t>
      </w:r>
      <w:r>
        <w:rPr>
          <w:color w:val="000000"/>
        </w:rPr>
        <w:t>Ez 45:9-46:18</w:t>
      </w:r>
      <w:r>
        <w:t xml:space="preserve"> - Dávid herceg feladatai: </w:t>
      </w:r>
    </w:p>
    <w:p w:rsidR="009D0B43" w:rsidRDefault="00567765">
      <w:pPr>
        <w:spacing w:after="105"/>
      </w:pPr>
      <w:r>
        <w:tab/>
        <w:t xml:space="preserve">igaz mérték, </w:t>
      </w:r>
    </w:p>
    <w:p w:rsidR="009D0B43" w:rsidRDefault="00567765">
      <w:pPr>
        <w:spacing w:after="105"/>
      </w:pPr>
      <w:r>
        <w:tab/>
        <w:t xml:space="preserve">igazság, </w:t>
      </w:r>
    </w:p>
    <w:p w:rsidR="009D0B43" w:rsidRDefault="00567765">
      <w:pPr>
        <w:spacing w:after="105"/>
      </w:pPr>
      <w:r>
        <w:tab/>
        <w:t>hűség,</w:t>
      </w:r>
    </w:p>
    <w:p w:rsidR="009D0B43" w:rsidRDefault="00567765">
      <w:pPr>
        <w:spacing w:after="105"/>
      </w:pPr>
      <w:r>
        <w:tab/>
        <w:t xml:space="preserve">jogosság, </w:t>
      </w:r>
    </w:p>
    <w:p w:rsidR="009D0B43" w:rsidRDefault="00567765">
      <w:pPr>
        <w:spacing w:after="105"/>
      </w:pPr>
      <w:r>
        <w:tab/>
        <w:t xml:space="preserve">áldozati törvények, </w:t>
      </w:r>
    </w:p>
    <w:p w:rsidR="009D0B43" w:rsidRDefault="00567765">
      <w:pPr>
        <w:spacing w:after="105"/>
      </w:pPr>
      <w:r>
        <w:tab/>
      </w:r>
      <w:r>
        <w:tab/>
        <w:t xml:space="preserve">újévi, </w:t>
      </w:r>
    </w:p>
    <w:p w:rsidR="009D0B43" w:rsidRDefault="00567765">
      <w:pPr>
        <w:spacing w:after="105"/>
      </w:pPr>
      <w:r>
        <w:tab/>
      </w:r>
      <w:r>
        <w:tab/>
        <w:t xml:space="preserve">pészahi, </w:t>
      </w:r>
    </w:p>
    <w:p w:rsidR="009D0B43" w:rsidRDefault="00567765">
      <w:pPr>
        <w:spacing w:after="105"/>
      </w:pPr>
      <w:r>
        <w:tab/>
      </w:r>
      <w:r>
        <w:tab/>
        <w:t xml:space="preserve">sátoros ünnep, </w:t>
      </w:r>
    </w:p>
    <w:p w:rsidR="009D0B43" w:rsidRDefault="00567765">
      <w:pPr>
        <w:spacing w:after="105"/>
      </w:pPr>
      <w:r>
        <w:tab/>
      </w:r>
      <w:r>
        <w:tab/>
        <w:t xml:space="preserve">szombati, </w:t>
      </w:r>
    </w:p>
    <w:p w:rsidR="009D0B43" w:rsidRDefault="00567765">
      <w:pPr>
        <w:spacing w:after="105"/>
      </w:pPr>
      <w:r>
        <w:tab/>
      </w:r>
      <w:r>
        <w:tab/>
        <w:t xml:space="preserve">napi áldozatok </w:t>
      </w:r>
    </w:p>
    <w:p w:rsidR="009D0B43" w:rsidRDefault="00567765">
      <w:pPr>
        <w:spacing w:after="105"/>
      </w:pPr>
      <w:r>
        <w:t xml:space="preserve">7. </w:t>
      </w:r>
      <w:r>
        <w:rPr>
          <w:color w:val="000000"/>
        </w:rPr>
        <w:t>Ez</w:t>
      </w:r>
      <w:r>
        <w:rPr>
          <w:color w:val="000000"/>
        </w:rPr>
        <w:t xml:space="preserve"> 46:19-24</w:t>
      </w:r>
      <w:r>
        <w:t xml:space="preserve"> – áldozatok elkészítése</w:t>
      </w:r>
    </w:p>
    <w:p w:rsidR="009D0B43" w:rsidRDefault="009D0B43">
      <w:pPr>
        <w:spacing w:after="105"/>
      </w:pPr>
    </w:p>
    <w:p w:rsidR="009D0B43" w:rsidRDefault="00567765">
      <w:pPr>
        <w:spacing w:after="105"/>
      </w:pPr>
      <w:r>
        <w:t>Össz: nem lesz frigyláda (</w:t>
      </w:r>
      <w:r>
        <w:rPr>
          <w:color w:val="000000"/>
        </w:rPr>
        <w:t>Jer 3:16</w:t>
      </w:r>
      <w:r>
        <w:t xml:space="preserve">), </w:t>
      </w:r>
    </w:p>
    <w:p w:rsidR="009D0B43" w:rsidRDefault="00567765">
      <w:pPr>
        <w:spacing w:after="105"/>
      </w:pPr>
      <w:r>
        <w:tab/>
        <w:t>egyes részek hasonlóak a mózesi törvényhez, de mégis teljesen új</w:t>
      </w:r>
    </w:p>
    <w:p w:rsidR="009D0B43" w:rsidRDefault="009D0B43">
      <w:pPr>
        <w:spacing w:after="105"/>
      </w:pPr>
    </w:p>
    <w:p w:rsidR="009D0B43" w:rsidRDefault="00567765">
      <w:pPr>
        <w:spacing w:after="105"/>
      </w:pPr>
      <w:r>
        <w:rPr>
          <w:b/>
        </w:rPr>
        <w:t xml:space="preserve">Miért van szükség áldozatra a Messiás halála után? </w:t>
      </w:r>
    </w:p>
    <w:p w:rsidR="009D0B43" w:rsidRDefault="00567765">
      <w:pPr>
        <w:numPr>
          <w:ilvl w:val="0"/>
          <w:numId w:val="3"/>
        </w:numPr>
        <w:spacing w:after="105"/>
      </w:pPr>
      <w:r>
        <w:t xml:space="preserve">A leírás nem szimbolikus </w:t>
      </w:r>
    </w:p>
    <w:p w:rsidR="009D0B43" w:rsidRDefault="00567765">
      <w:pPr>
        <w:numPr>
          <w:ilvl w:val="0"/>
          <w:numId w:val="3"/>
        </w:numPr>
        <w:spacing w:after="105"/>
      </w:pPr>
      <w:r>
        <w:t xml:space="preserve">Más próféták is írnak a templomról, áldozatról </w:t>
      </w:r>
    </w:p>
    <w:p w:rsidR="009D0B43" w:rsidRDefault="00567765">
      <w:pPr>
        <w:numPr>
          <w:ilvl w:val="0"/>
          <w:numId w:val="3"/>
        </w:numPr>
        <w:spacing w:after="105"/>
      </w:pPr>
      <w:r>
        <w:t xml:space="preserve">Ezékiel ír a Sekina eltávozásáról (1. templom), visszatérésről (4. templom) </w:t>
      </w:r>
    </w:p>
    <w:p w:rsidR="009D0B43" w:rsidRDefault="00567765">
      <w:pPr>
        <w:numPr>
          <w:ilvl w:val="0"/>
          <w:numId w:val="3"/>
        </w:numPr>
        <w:spacing w:after="105"/>
      </w:pPr>
      <w:r>
        <w:t xml:space="preserve">Részletes leírás és nincs magyarázat – miért lenne szimbolikus </w:t>
      </w:r>
    </w:p>
    <w:p w:rsidR="009D0B43" w:rsidRDefault="009D0B43">
      <w:pPr>
        <w:spacing w:after="105"/>
      </w:pPr>
    </w:p>
    <w:p w:rsidR="009D0B43" w:rsidRDefault="00567765">
      <w:pPr>
        <w:spacing w:after="105"/>
      </w:pPr>
      <w:r>
        <w:rPr>
          <w:b/>
        </w:rPr>
        <w:t>Ellenvetések</w:t>
      </w:r>
      <w:r>
        <w:t xml:space="preserve">: </w:t>
      </w:r>
    </w:p>
    <w:p w:rsidR="009D0B43" w:rsidRDefault="00567765">
      <w:pPr>
        <w:spacing w:after="105"/>
      </w:pPr>
      <w:r>
        <w:t xml:space="preserve">Visszatérés a mózesi törvényhez? </w:t>
      </w:r>
    </w:p>
    <w:p w:rsidR="009D0B43" w:rsidRDefault="00567765">
      <w:pPr>
        <w:spacing w:after="105"/>
      </w:pPr>
      <w:r>
        <w:tab/>
        <w:t>- Ez nem a mózes</w:t>
      </w:r>
      <w:r>
        <w:t xml:space="preserve">i törvény </w:t>
      </w:r>
    </w:p>
    <w:p w:rsidR="009D0B43" w:rsidRDefault="00567765">
      <w:pPr>
        <w:spacing w:after="105"/>
      </w:pPr>
      <w:r>
        <w:tab/>
      </w:r>
      <w:r>
        <w:tab/>
        <w:t xml:space="preserve">Más a templomhegy mérete </w:t>
      </w:r>
    </w:p>
    <w:p w:rsidR="009D0B43" w:rsidRDefault="00567765">
      <w:pPr>
        <w:spacing w:after="105"/>
      </w:pPr>
      <w:r>
        <w:tab/>
        <w:t xml:space="preserve">- földrajzi változások </w:t>
      </w:r>
    </w:p>
    <w:p w:rsidR="009D0B43" w:rsidRDefault="00567765">
      <w:pPr>
        <w:spacing w:after="105"/>
      </w:pPr>
      <w:r>
        <w:t xml:space="preserve">Áldozatokban hinni eretnekség </w:t>
      </w:r>
    </w:p>
    <w:p w:rsidR="009D0B43" w:rsidRDefault="00567765">
      <w:pPr>
        <w:spacing w:after="105"/>
      </w:pPr>
      <w:r>
        <w:t xml:space="preserve">- Izrael számára lehet, emlékezés a Messiás áldozatára, közösség helyreállítása, rituális megtisztulás a Sekina miatt, fizikai áldás </w:t>
      </w:r>
    </w:p>
    <w:p w:rsidR="009D0B43" w:rsidRDefault="009D0B43">
      <w:pPr>
        <w:spacing w:after="105"/>
      </w:pPr>
    </w:p>
    <w:p w:rsidR="009D0B43" w:rsidRDefault="00567765">
      <w:pPr>
        <w:spacing w:after="105"/>
      </w:pPr>
      <w:r>
        <w:rPr>
          <w:b/>
        </w:rPr>
        <w:t>Mi a célja a Messiás halál</w:t>
      </w:r>
      <w:r>
        <w:rPr>
          <w:b/>
        </w:rPr>
        <w:t xml:space="preserve">ának tükrében? </w:t>
      </w:r>
    </w:p>
    <w:p w:rsidR="009D0B43" w:rsidRDefault="00567765">
      <w:pPr>
        <w:spacing w:after="105"/>
      </w:pPr>
      <w:r>
        <w:t xml:space="preserve">- Messiás halálára emlékezés </w:t>
      </w:r>
    </w:p>
    <w:p w:rsidR="009D0B43" w:rsidRDefault="00567765">
      <w:pPr>
        <w:spacing w:after="105"/>
      </w:pPr>
      <w:r>
        <w:t xml:space="preserve">- Helyreállítás a szentek közösségének </w:t>
      </w:r>
    </w:p>
    <w:p w:rsidR="009D0B43" w:rsidRDefault="00567765">
      <w:pPr>
        <w:spacing w:after="105"/>
      </w:pPr>
      <w:r>
        <w:t xml:space="preserve">- Rituális megtisztulás (Sekina szentsége) </w:t>
      </w:r>
    </w:p>
    <w:p w:rsidR="009D0B43" w:rsidRDefault="00567765">
      <w:pPr>
        <w:spacing w:after="105"/>
      </w:pPr>
      <w:r>
        <w:t xml:space="preserve">- Élet és a fizikai áldások </w:t>
      </w:r>
    </w:p>
    <w:p w:rsidR="009D0B43" w:rsidRDefault="009D0B43">
      <w:pPr>
        <w:spacing w:after="105"/>
      </w:pPr>
    </w:p>
    <w:p w:rsidR="009D0B43" w:rsidRDefault="00567765">
      <w:pPr>
        <w:pStyle w:val="Heading2"/>
      </w:pPr>
      <w:bookmarkStart w:id="10" w:name="__RefHeading___Toc872_1526327106"/>
      <w:bookmarkEnd w:id="10"/>
      <w:r>
        <w:t>F. A Millenniumi Folyó – Ez 47:1-12</w:t>
      </w:r>
    </w:p>
    <w:p w:rsidR="009D0B43" w:rsidRDefault="00567765">
      <w:pPr>
        <w:numPr>
          <w:ilvl w:val="0"/>
          <w:numId w:val="4"/>
        </w:numPr>
        <w:spacing w:after="105"/>
      </w:pPr>
      <w:r>
        <w:rPr>
          <w:color w:val="000000"/>
        </w:rPr>
        <w:t>Ez 47:1-12</w:t>
      </w:r>
      <w:r>
        <w:t xml:space="preserve"> – a templomból, ajtó küszöbe alól, kelet, majd dél felé a Holt tengerbe, </w:t>
      </w:r>
    </w:p>
    <w:p w:rsidR="009D0B43" w:rsidRDefault="00567765">
      <w:pPr>
        <w:numPr>
          <w:ilvl w:val="0"/>
          <w:numId w:val="4"/>
        </w:numPr>
        <w:spacing w:after="105"/>
      </w:pPr>
      <w:r>
        <w:rPr>
          <w:color w:val="000000"/>
        </w:rPr>
        <w:t>Joél 3:18</w:t>
      </w:r>
      <w:r>
        <w:t xml:space="preserve"> – templom épületéből </w:t>
      </w:r>
    </w:p>
    <w:p w:rsidR="009D0B43" w:rsidRDefault="00567765">
      <w:pPr>
        <w:numPr>
          <w:ilvl w:val="0"/>
          <w:numId w:val="4"/>
        </w:numPr>
        <w:spacing w:after="105"/>
      </w:pPr>
      <w:r>
        <w:rPr>
          <w:color w:val="000000"/>
        </w:rPr>
        <w:t>Zak 14:8</w:t>
      </w:r>
      <w:r>
        <w:t xml:space="preserve"> </w:t>
      </w:r>
    </w:p>
    <w:p w:rsidR="009D0B43" w:rsidRDefault="00567765">
      <w:pPr>
        <w:spacing w:after="105"/>
      </w:pPr>
      <w:r>
        <w:tab/>
        <w:t xml:space="preserve">- először Jeruzsálembe </w:t>
      </w:r>
    </w:p>
    <w:p w:rsidR="009D0B43" w:rsidRDefault="00567765">
      <w:pPr>
        <w:spacing w:after="105"/>
      </w:pPr>
      <w:r>
        <w:tab/>
        <w:t xml:space="preserve">- Két ág: Holt tengeri, Földközi tengeri </w:t>
      </w:r>
    </w:p>
    <w:p w:rsidR="009D0B43" w:rsidRDefault="00567765">
      <w:pPr>
        <w:spacing w:after="105"/>
      </w:pPr>
      <w:r>
        <w:tab/>
        <w:t xml:space="preserve">- Vízellátás </w:t>
      </w:r>
    </w:p>
    <w:p w:rsidR="009D0B43" w:rsidRDefault="00567765">
      <w:pPr>
        <w:numPr>
          <w:ilvl w:val="0"/>
          <w:numId w:val="4"/>
        </w:numPr>
        <w:spacing w:after="105"/>
      </w:pPr>
      <w:r>
        <w:rPr>
          <w:color w:val="000000"/>
        </w:rPr>
        <w:t>Ez 47:8-10</w:t>
      </w:r>
      <w:r>
        <w:t xml:space="preserve"> – Holt tenger élettel telik meg </w:t>
      </w:r>
    </w:p>
    <w:p w:rsidR="009D0B43" w:rsidRDefault="00567765">
      <w:pPr>
        <w:pStyle w:val="Heading2"/>
      </w:pPr>
      <w:bookmarkStart w:id="11" w:name="__RefHeading___Toc874_1526327106"/>
      <w:bookmarkEnd w:id="11"/>
      <w:r>
        <w:t xml:space="preserve">G. A </w:t>
      </w:r>
      <w:r>
        <w:t>Millenniumi Izrael – Ez 47:13–48:29</w:t>
      </w:r>
    </w:p>
    <w:p w:rsidR="009D0B43" w:rsidRDefault="00567765">
      <w:pPr>
        <w:numPr>
          <w:ilvl w:val="0"/>
          <w:numId w:val="5"/>
        </w:numPr>
        <w:spacing w:after="105"/>
      </w:pPr>
      <w:r>
        <w:t xml:space="preserve">Izraelnek ígért teljes földterület, öt részre osztva </w:t>
      </w:r>
    </w:p>
    <w:p w:rsidR="009D0B43" w:rsidRDefault="00567765">
      <w:pPr>
        <w:numPr>
          <w:ilvl w:val="0"/>
          <w:numId w:val="5"/>
        </w:numPr>
        <w:spacing w:after="105"/>
      </w:pPr>
      <w:r>
        <w:t xml:space="preserve">Szövetségi ígéretek szerint </w:t>
      </w:r>
    </w:p>
    <w:p w:rsidR="009D0B43" w:rsidRDefault="00567765">
      <w:pPr>
        <w:numPr>
          <w:ilvl w:val="0"/>
          <w:numId w:val="5"/>
        </w:numPr>
        <w:spacing w:after="105"/>
      </w:pPr>
      <w:r>
        <w:t xml:space="preserve">Határai: Libanon, Szíria Eufráteszig, Golán, Jordán, Holt tenger, Negev, Sínai Egyiptom folyóig, Földközi tenger </w:t>
      </w:r>
    </w:p>
    <w:p w:rsidR="009D0B43" w:rsidRDefault="00567765">
      <w:pPr>
        <w:numPr>
          <w:ilvl w:val="0"/>
          <w:numId w:val="5"/>
        </w:numPr>
        <w:spacing w:after="105"/>
      </w:pPr>
      <w:r>
        <w:t>Északi hét törzs, közép</w:t>
      </w:r>
      <w:r>
        <w:t xml:space="preserve">en: szent áldozat, hét déli törzs </w:t>
      </w:r>
    </w:p>
    <w:p w:rsidR="009D0B43" w:rsidRDefault="00567765">
      <w:pPr>
        <w:pStyle w:val="Heading2"/>
      </w:pPr>
      <w:bookmarkStart w:id="12" w:name="__RefHeading___Toc876_1526327106"/>
      <w:bookmarkEnd w:id="12"/>
      <w:r>
        <w:t>H. A Millenniumi Jeruzsálem – Ez 48:30-35</w:t>
      </w:r>
    </w:p>
    <w:p w:rsidR="009D0B43" w:rsidRDefault="00567765">
      <w:pPr>
        <w:numPr>
          <w:ilvl w:val="0"/>
          <w:numId w:val="6"/>
        </w:numPr>
        <w:spacing w:after="105"/>
      </w:pPr>
      <w:r>
        <w:t xml:space="preserve">Kapuk és neveik, </w:t>
      </w:r>
    </w:p>
    <w:p w:rsidR="009D0B43" w:rsidRDefault="00567765">
      <w:pPr>
        <w:numPr>
          <w:ilvl w:val="0"/>
          <w:numId w:val="6"/>
        </w:numPr>
        <w:spacing w:after="105"/>
      </w:pPr>
      <w:r>
        <w:t>Jeruzsálem neve: Jehova Sammah, Jehova a mi igazságunk (</w:t>
      </w:r>
      <w:r>
        <w:rPr>
          <w:color w:val="000000"/>
        </w:rPr>
        <w:t>Jer 33:16</w:t>
      </w:r>
      <w:r>
        <w:t xml:space="preserve">) </w:t>
      </w:r>
    </w:p>
    <w:p w:rsidR="009D0B43" w:rsidRDefault="00567765">
      <w:pPr>
        <w:numPr>
          <w:ilvl w:val="0"/>
          <w:numId w:val="6"/>
        </w:numPr>
        <w:spacing w:after="105"/>
      </w:pPr>
      <w:r>
        <w:t xml:space="preserve">Zsoltárok – Izrael Istenének lakhelye, szépséges, Isten erősíti meg, béke, királyi törvény, </w:t>
      </w:r>
    </w:p>
    <w:p w:rsidR="009D0B43" w:rsidRDefault="00567765">
      <w:pPr>
        <w:numPr>
          <w:ilvl w:val="0"/>
          <w:numId w:val="6"/>
        </w:numPr>
        <w:spacing w:after="105"/>
      </w:pPr>
      <w:r>
        <w:t xml:space="preserve">Ézs </w:t>
      </w:r>
      <w:r>
        <w:br/>
        <w:t>igazságosság, szentség, Sekina, biztonság a bántalmazottaknak, nyugalom, Messiás lakik ott, ő a bíró, király, megváltó, vizek városa, nem lesz rabságban, zsidók összegyűlnek, világméretű figyelem központja, pogányok ajándékot hoznak a kapukhoz, fényes</w:t>
      </w:r>
      <w:r>
        <w:t xml:space="preserve">ség, szépség, angyalok állnak a falain,  </w:t>
      </w:r>
    </w:p>
    <w:p w:rsidR="009D0B43" w:rsidRDefault="00567765">
      <w:pPr>
        <w:numPr>
          <w:ilvl w:val="0"/>
          <w:numId w:val="6"/>
        </w:numPr>
        <w:spacing w:after="105"/>
      </w:pPr>
      <w:r>
        <w:t xml:space="preserve">Jer Dávid trónja, megnövekedett méret, öröm és béke </w:t>
      </w:r>
    </w:p>
    <w:p w:rsidR="009D0B43" w:rsidRDefault="00567765">
      <w:pPr>
        <w:numPr>
          <w:ilvl w:val="0"/>
          <w:numId w:val="6"/>
        </w:numPr>
        <w:spacing w:after="105"/>
      </w:pPr>
      <w:r>
        <w:t xml:space="preserve">Joel - Isten lakhelye, Mikeás - Isten uralkodik, </w:t>
      </w:r>
    </w:p>
    <w:p w:rsidR="009D0B43" w:rsidRDefault="00567765">
      <w:pPr>
        <w:numPr>
          <w:ilvl w:val="0"/>
          <w:numId w:val="6"/>
        </w:numPr>
        <w:spacing w:after="105"/>
      </w:pPr>
      <w:r>
        <w:t xml:space="preserve">Sof - örömtől kiált, megszabadul </w:t>
      </w:r>
    </w:p>
    <w:p w:rsidR="009D0B43" w:rsidRDefault="00567765">
      <w:pPr>
        <w:numPr>
          <w:ilvl w:val="0"/>
          <w:numId w:val="6"/>
        </w:numPr>
        <w:spacing w:after="105"/>
      </w:pPr>
      <w:r>
        <w:t xml:space="preserve">Zak </w:t>
      </w:r>
      <w:r>
        <w:br/>
        <w:t xml:space="preserve">– Isten kegyelmébe fogadja, </w:t>
      </w:r>
      <w:r>
        <w:br/>
        <w:t xml:space="preserve">- Sekina tűzként védi, </w:t>
      </w:r>
      <w:r>
        <w:br/>
        <w:t>- nagyon fiatalok é</w:t>
      </w:r>
      <w:r>
        <w:t xml:space="preserve">s nagyon öregek, </w:t>
      </w:r>
      <w:r>
        <w:br/>
        <w:t xml:space="preserve">- szentség még a lovak csengettyűin is </w:t>
      </w:r>
    </w:p>
    <w:p w:rsidR="009D0B43" w:rsidRDefault="00567765">
      <w:pPr>
        <w:pStyle w:val="Heading1"/>
      </w:pPr>
      <w:bookmarkStart w:id="13" w:name="__RefHeading___Toc1087_2016627400"/>
      <w:bookmarkEnd w:id="13"/>
      <w:r>
        <w:t>Pogányok a Messiási Királyságban</w:t>
      </w:r>
    </w:p>
    <w:p w:rsidR="009D0B43" w:rsidRDefault="00567765">
      <w:pPr>
        <w:pStyle w:val="Heading2"/>
      </w:pPr>
      <w:bookmarkStart w:id="14" w:name="__RefHeading___Toc894_1526327106"/>
      <w:bookmarkEnd w:id="14"/>
      <w:r>
        <w:rPr>
          <w:rFonts w:ascii="Tahoma" w:eastAsia="Tahoma" w:hAnsi="Tahoma" w:cs="Tahoma"/>
          <w:color w:val="000000"/>
          <w:spacing w:val="1"/>
          <w:sz w:val="24"/>
        </w:rPr>
        <w:t>A. Általános jellemzők</w:t>
      </w:r>
    </w:p>
    <w:p w:rsidR="009D0B43" w:rsidRDefault="00567765">
      <w:pPr>
        <w:spacing w:after="105"/>
      </w:pPr>
      <w:r>
        <w:rPr>
          <w:color w:val="000000"/>
        </w:rPr>
        <w:t>Ézs 11:10</w:t>
      </w:r>
      <w:r>
        <w:t xml:space="preserve"> a pogány figyelem középpontja a Messiás </w:t>
      </w:r>
    </w:p>
    <w:p w:rsidR="009D0B43" w:rsidRDefault="00567765">
      <w:pPr>
        <w:spacing w:after="105"/>
      </w:pPr>
      <w:r>
        <w:rPr>
          <w:color w:val="000000"/>
        </w:rPr>
        <w:t>Ézs 14:1-2</w:t>
      </w:r>
      <w:r>
        <w:t xml:space="preserve"> - szolgálják Izraelt </w:t>
      </w:r>
    </w:p>
    <w:p w:rsidR="009D0B43" w:rsidRDefault="00567765">
      <w:pPr>
        <w:spacing w:after="105"/>
      </w:pPr>
      <w:r>
        <w:rPr>
          <w:color w:val="000000"/>
        </w:rPr>
        <w:t>Ézs 42:1</w:t>
      </w:r>
      <w:r>
        <w:t xml:space="preserve"> - a Messiásnak lesznek alárendelve </w:t>
      </w:r>
    </w:p>
    <w:p w:rsidR="009D0B43" w:rsidRDefault="00567765">
      <w:pPr>
        <w:spacing w:after="105"/>
      </w:pPr>
      <w:r>
        <w:rPr>
          <w:color w:val="000000"/>
        </w:rPr>
        <w:t>Ézs 49:5-7</w:t>
      </w:r>
      <w:r>
        <w:t xml:space="preserve"> - </w:t>
      </w:r>
      <w:r>
        <w:t xml:space="preserve">a Messiás a világosságuk és a megváltásuk </w:t>
      </w:r>
    </w:p>
    <w:p w:rsidR="009D0B43" w:rsidRDefault="00567765">
      <w:pPr>
        <w:spacing w:after="105"/>
      </w:pPr>
      <w:r>
        <w:rPr>
          <w:color w:val="000000"/>
        </w:rPr>
        <w:t>Ézs 56:1-8</w:t>
      </w:r>
      <w:r>
        <w:t xml:space="preserve"> - templomi szolgálat </w:t>
      </w:r>
    </w:p>
    <w:p w:rsidR="009D0B43" w:rsidRDefault="00567765">
      <w:pPr>
        <w:spacing w:after="105"/>
      </w:pPr>
      <w:r>
        <w:rPr>
          <w:color w:val="000000"/>
        </w:rPr>
        <w:t>Ézs 66:18-24</w:t>
      </w:r>
      <w:r>
        <w:t xml:space="preserve"> </w:t>
      </w:r>
    </w:p>
    <w:p w:rsidR="009D0B43" w:rsidRDefault="00567765">
      <w:pPr>
        <w:spacing w:after="105"/>
      </w:pPr>
      <w:r>
        <w:tab/>
        <w:t xml:space="preserve">- millenniumi templomban, </w:t>
      </w:r>
    </w:p>
    <w:p w:rsidR="009D0B43" w:rsidRDefault="00567765">
      <w:pPr>
        <w:spacing w:after="105"/>
      </w:pPr>
      <w:r>
        <w:tab/>
        <w:t xml:space="preserve">- zsidók evangelizálnak, </w:t>
      </w:r>
    </w:p>
    <w:p w:rsidR="009D0B43" w:rsidRDefault="00567765">
      <w:pPr>
        <w:spacing w:after="105"/>
      </w:pPr>
      <w:r>
        <w:tab/>
        <w:t xml:space="preserve">- részt vesznek a zsidók összegyűjtésében, </w:t>
      </w:r>
    </w:p>
    <w:p w:rsidR="009D0B43" w:rsidRDefault="00567765">
      <w:pPr>
        <w:spacing w:after="105"/>
      </w:pPr>
      <w:r>
        <w:tab/>
        <w:t xml:space="preserve">- papként szolgálnak, </w:t>
      </w:r>
    </w:p>
    <w:p w:rsidR="009D0B43" w:rsidRDefault="00567765">
      <w:pPr>
        <w:spacing w:after="105"/>
      </w:pPr>
      <w:r>
        <w:tab/>
        <w:t xml:space="preserve">- szombat és az újhold áldozatok, </w:t>
      </w:r>
    </w:p>
    <w:p w:rsidR="009D0B43" w:rsidRDefault="00567765">
      <w:pPr>
        <w:spacing w:after="105"/>
      </w:pPr>
      <w:r>
        <w:tab/>
      </w:r>
      <w:r>
        <w:t xml:space="preserve">- hitetlen pogányok teteme látható, </w:t>
      </w:r>
    </w:p>
    <w:p w:rsidR="009D0B43" w:rsidRDefault="00567765">
      <w:pPr>
        <w:spacing w:after="105"/>
      </w:pPr>
      <w:r>
        <w:tab/>
        <w:t xml:space="preserve">- folyamatos égés - Edom, Babilon </w:t>
      </w:r>
    </w:p>
    <w:p w:rsidR="009D0B43" w:rsidRDefault="00567765">
      <w:pPr>
        <w:pStyle w:val="Heading2"/>
      </w:pPr>
      <w:bookmarkStart w:id="15" w:name="__RefHeading___Toc896_1526327106"/>
      <w:bookmarkEnd w:id="15"/>
      <w:r>
        <w:t>B. A Sátoros ünnep kötelező megünneplése</w:t>
      </w:r>
    </w:p>
    <w:p w:rsidR="009D0B43" w:rsidRDefault="00567765">
      <w:pPr>
        <w:spacing w:after="105"/>
      </w:pPr>
      <w:r>
        <w:rPr>
          <w:color w:val="000000"/>
        </w:rPr>
        <w:t>Zak. 14:16-19</w:t>
      </w:r>
      <w:r>
        <w:t xml:space="preserve"> </w:t>
      </w:r>
    </w:p>
    <w:p w:rsidR="009D0B43" w:rsidRDefault="00567765">
      <w:pPr>
        <w:spacing w:after="105"/>
      </w:pPr>
      <w:r>
        <w:tab/>
        <w:t xml:space="preserve">- minden pogánynak, </w:t>
      </w:r>
    </w:p>
    <w:p w:rsidR="009D0B43" w:rsidRDefault="00567765">
      <w:pPr>
        <w:spacing w:after="105"/>
      </w:pPr>
      <w:r>
        <w:tab/>
        <w:t xml:space="preserve">- adomány, </w:t>
      </w:r>
    </w:p>
    <w:p w:rsidR="009D0B43" w:rsidRDefault="00567765">
      <w:pPr>
        <w:spacing w:after="105"/>
      </w:pPr>
      <w:r>
        <w:tab/>
        <w:t xml:space="preserve">- ha nem megy, nem lesz eső </w:t>
      </w:r>
    </w:p>
    <w:p w:rsidR="009D0B43" w:rsidRDefault="00567765">
      <w:pPr>
        <w:pStyle w:val="Heading2"/>
      </w:pPr>
      <w:bookmarkStart w:id="16" w:name="__RefHeading___Toc898_1526327106"/>
      <w:bookmarkEnd w:id="16"/>
      <w:r>
        <w:t>C. Az arab államok</w:t>
      </w:r>
    </w:p>
    <w:p w:rsidR="009D0B43" w:rsidRDefault="00567765">
      <w:pPr>
        <w:spacing w:after="105"/>
      </w:pPr>
      <w:r>
        <w:t xml:space="preserve"> - gyűlölik Izraelt - Ismael, Edom, </w:t>
      </w:r>
    </w:p>
    <w:p w:rsidR="009D0B43" w:rsidRDefault="00567765">
      <w:pPr>
        <w:spacing w:after="105"/>
      </w:pPr>
      <w:r>
        <w:tab/>
      </w:r>
      <w:r>
        <w:rPr>
          <w:color w:val="000000"/>
        </w:rPr>
        <w:t xml:space="preserve">4Móz </w:t>
      </w:r>
      <w:r>
        <w:rPr>
          <w:color w:val="000000"/>
        </w:rPr>
        <w:t>20:14-21</w:t>
      </w:r>
      <w:r>
        <w:t xml:space="preserve">, </w:t>
      </w:r>
      <w:r>
        <w:rPr>
          <w:color w:val="000000"/>
        </w:rPr>
        <w:t>Zsolt 83</w:t>
      </w:r>
      <w:r>
        <w:t xml:space="preserve"> - egyesült konspiráció, Izrael megsemmisítése, </w:t>
      </w:r>
    </w:p>
    <w:p w:rsidR="009D0B43" w:rsidRDefault="00567765">
      <w:pPr>
        <w:spacing w:after="105"/>
      </w:pPr>
      <w:r>
        <w:tab/>
      </w:r>
      <w:r>
        <w:rPr>
          <w:color w:val="000000"/>
        </w:rPr>
        <w:t>Ez 35:1-5</w:t>
      </w:r>
      <w:r>
        <w:t xml:space="preserve"> ítélet, </w:t>
      </w:r>
    </w:p>
    <w:p w:rsidR="009D0B43" w:rsidRDefault="00567765">
      <w:pPr>
        <w:spacing w:after="105"/>
      </w:pPr>
      <w:r>
        <w:tab/>
      </w:r>
      <w:r>
        <w:rPr>
          <w:color w:val="000000"/>
        </w:rPr>
        <w:t>Abd 10-14</w:t>
      </w:r>
      <w:r>
        <w:t xml:space="preserve"> Edom bűnei </w:t>
      </w:r>
    </w:p>
    <w:p w:rsidR="009D0B43" w:rsidRDefault="00567765">
      <w:pPr>
        <w:spacing w:after="105"/>
      </w:pPr>
      <w:r>
        <w:t xml:space="preserve">- elvek: antiszemitizmus, rokonság </w:t>
      </w:r>
    </w:p>
    <w:p w:rsidR="009D0B43" w:rsidRDefault="00567765">
      <w:pPr>
        <w:spacing w:after="105"/>
      </w:pPr>
      <w:r>
        <w:t>- béke ára: megszállás, pusztulás, megtérés</w:t>
      </w:r>
    </w:p>
    <w:p w:rsidR="009D0B43" w:rsidRDefault="009D0B43">
      <w:pPr>
        <w:spacing w:after="105"/>
      </w:pPr>
    </w:p>
    <w:p w:rsidR="009D0B43" w:rsidRDefault="00567765">
      <w:pPr>
        <w:spacing w:after="105"/>
      </w:pPr>
      <w:r>
        <w:rPr>
          <w:b/>
        </w:rPr>
        <w:t xml:space="preserve">1. Libanon </w:t>
      </w:r>
    </w:p>
    <w:p w:rsidR="009D0B43" w:rsidRDefault="00567765">
      <w:pPr>
        <w:spacing w:after="105"/>
      </w:pPr>
      <w:r>
        <w:tab/>
        <w:t>- Béke lesz Libanon és Izrael között a megszállással</w:t>
      </w:r>
      <w:r>
        <w:t xml:space="preserve"> </w:t>
      </w:r>
    </w:p>
    <w:p w:rsidR="009D0B43" w:rsidRDefault="00567765">
      <w:pPr>
        <w:spacing w:after="105"/>
      </w:pPr>
      <w:r>
        <w:tab/>
        <w:t>- Libanon része az ígéret földjének</w:t>
      </w:r>
    </w:p>
    <w:p w:rsidR="009D0B43" w:rsidRDefault="00567765">
      <w:pPr>
        <w:spacing w:after="105"/>
      </w:pPr>
      <w:r>
        <w:rPr>
          <w:b/>
        </w:rPr>
        <w:t>2. Jordánia</w:t>
      </w:r>
    </w:p>
    <w:p w:rsidR="009D0B43" w:rsidRDefault="00567765">
      <w:pPr>
        <w:spacing w:after="105"/>
      </w:pPr>
      <w:r>
        <w:tab/>
        <w:t>- a. Edom: Dél-Jordánia</w:t>
      </w:r>
    </w:p>
    <w:p w:rsidR="009D0B43" w:rsidRDefault="00567765">
      <w:pPr>
        <w:spacing w:after="105"/>
      </w:pPr>
      <w:r>
        <w:tab/>
      </w:r>
      <w:r>
        <w:tab/>
        <w:t xml:space="preserve">- </w:t>
      </w:r>
      <w:r>
        <w:rPr>
          <w:color w:val="000000"/>
        </w:rPr>
        <w:t>Ez 35:6-9</w:t>
      </w:r>
      <w:r>
        <w:t xml:space="preserve"> - pusztítás vérrel és hullák, Edom puszta, </w:t>
      </w:r>
    </w:p>
    <w:p w:rsidR="009D0B43" w:rsidRDefault="00567765">
      <w:pPr>
        <w:spacing w:after="105"/>
      </w:pPr>
      <w:r>
        <w:tab/>
      </w:r>
      <w:r>
        <w:tab/>
        <w:t xml:space="preserve">- </w:t>
      </w:r>
      <w:r>
        <w:rPr>
          <w:color w:val="000000"/>
        </w:rPr>
        <w:t>Jer 49:7-13</w:t>
      </w:r>
      <w:r>
        <w:t xml:space="preserve"> – gonoszság pohara betelt, </w:t>
      </w:r>
    </w:p>
    <w:p w:rsidR="009D0B43" w:rsidRDefault="00567765">
      <w:pPr>
        <w:spacing w:after="105"/>
      </w:pPr>
      <w:r>
        <w:tab/>
      </w:r>
      <w:r>
        <w:tab/>
        <w:t xml:space="preserve">- </w:t>
      </w:r>
      <w:r>
        <w:rPr>
          <w:color w:val="000000"/>
        </w:rPr>
        <w:t>Abd 5-9</w:t>
      </w:r>
      <w:r>
        <w:t xml:space="preserve"> – teljes pusztulás, </w:t>
      </w:r>
    </w:p>
    <w:p w:rsidR="009D0B43" w:rsidRDefault="00567765">
      <w:pPr>
        <w:spacing w:after="105"/>
      </w:pPr>
      <w:r>
        <w:tab/>
      </w:r>
      <w:r>
        <w:tab/>
        <w:t xml:space="preserve">- </w:t>
      </w:r>
      <w:r>
        <w:rPr>
          <w:color w:val="000000"/>
        </w:rPr>
        <w:t>Ez 25:12-14</w:t>
      </w:r>
      <w:r>
        <w:t xml:space="preserve"> – Izrael hozza a pusztulást, </w:t>
      </w:r>
      <w:r>
        <w:t>katonai konfliktus, béke: pusztulással, nem lesz Edom</w:t>
      </w:r>
    </w:p>
    <w:p w:rsidR="009D0B43" w:rsidRDefault="00567765">
      <w:pPr>
        <w:spacing w:after="105"/>
      </w:pPr>
      <w:r>
        <w:tab/>
        <w:t>- b. Moáb: Közép-Jordánia</w:t>
      </w:r>
    </w:p>
    <w:p w:rsidR="009D0B43" w:rsidRDefault="00567765">
      <w:pPr>
        <w:spacing w:after="105"/>
      </w:pPr>
      <w:r>
        <w:tab/>
      </w:r>
      <w:r>
        <w:tab/>
        <w:t xml:space="preserve">- </w:t>
      </w:r>
      <w:r>
        <w:rPr>
          <w:color w:val="000000"/>
        </w:rPr>
        <w:t>Jer 48:1-46</w:t>
      </w:r>
      <w:r>
        <w:t xml:space="preserve"> – pusztulás, de lesz maradék </w:t>
      </w:r>
    </w:p>
    <w:p w:rsidR="009D0B43" w:rsidRDefault="00567765">
      <w:pPr>
        <w:spacing w:after="105"/>
      </w:pPr>
      <w:r>
        <w:tab/>
        <w:t>- c. Ammon: Észak-Jordánia</w:t>
      </w:r>
    </w:p>
    <w:p w:rsidR="009D0B43" w:rsidRDefault="00567765">
      <w:pPr>
        <w:spacing w:after="105"/>
      </w:pPr>
      <w:r>
        <w:tab/>
      </w:r>
      <w:r>
        <w:tab/>
        <w:t xml:space="preserve">- </w:t>
      </w:r>
      <w:r>
        <w:rPr>
          <w:color w:val="000000"/>
        </w:rPr>
        <w:t>Jer 49:1-2</w:t>
      </w:r>
      <w:r>
        <w:t xml:space="preserve"> - pusztulás, de lesz maradék </w:t>
      </w:r>
    </w:p>
    <w:p w:rsidR="009D0B43" w:rsidRDefault="00567765">
      <w:pPr>
        <w:spacing w:after="105"/>
      </w:pPr>
      <w:r>
        <w:rPr>
          <w:b/>
        </w:rPr>
        <w:t>3. Egyiptom</w:t>
      </w:r>
    </w:p>
    <w:p w:rsidR="009D0B43" w:rsidRDefault="00567765">
      <w:pPr>
        <w:spacing w:after="105"/>
      </w:pPr>
      <w:r>
        <w:tab/>
        <w:t xml:space="preserve">- </w:t>
      </w:r>
      <w:r>
        <w:rPr>
          <w:color w:val="000000"/>
        </w:rPr>
        <w:t>Ézs 19:1-22</w:t>
      </w:r>
      <w:r>
        <w:t xml:space="preserve"> – ítélet, pusztulás, megtérés, </w:t>
      </w:r>
    </w:p>
    <w:p w:rsidR="009D0B43" w:rsidRDefault="00567765">
      <w:pPr>
        <w:spacing w:after="105"/>
      </w:pPr>
      <w:r>
        <w:tab/>
        <w:t xml:space="preserve">- </w:t>
      </w:r>
      <w:r>
        <w:rPr>
          <w:color w:val="000000"/>
        </w:rPr>
        <w:t>Ez 29:1-16</w:t>
      </w:r>
      <w:r>
        <w:t xml:space="preserve"> – 40 év pusztulás, utána megtérés Izrael Istenéhez</w:t>
      </w:r>
    </w:p>
    <w:p w:rsidR="009D0B43" w:rsidRDefault="00567765">
      <w:pPr>
        <w:spacing w:after="105"/>
      </w:pPr>
      <w:r>
        <w:rPr>
          <w:b/>
        </w:rPr>
        <w:t>4. Asszíria: Észak-Irak</w:t>
      </w:r>
    </w:p>
    <w:p w:rsidR="009D0B43" w:rsidRDefault="00567765">
      <w:pPr>
        <w:spacing w:after="105"/>
      </w:pPr>
      <w:r>
        <w:tab/>
        <w:t xml:space="preserve">– </w:t>
      </w:r>
      <w:r>
        <w:rPr>
          <w:color w:val="000000"/>
        </w:rPr>
        <w:t>Ézs 19:23-25</w:t>
      </w:r>
      <w:r>
        <w:t xml:space="preserve"> – béke megtérésen keresztül, megnyílnak a határok, áldás lesz </w:t>
      </w:r>
    </w:p>
    <w:p w:rsidR="009D0B43" w:rsidRDefault="00567765">
      <w:pPr>
        <w:spacing w:after="105"/>
      </w:pPr>
      <w:r>
        <w:rPr>
          <w:b/>
        </w:rPr>
        <w:t>5. Kedar és Hazor: Szaúd-Arábia</w:t>
      </w:r>
    </w:p>
    <w:p w:rsidR="009D0B43" w:rsidRDefault="00567765">
      <w:pPr>
        <w:spacing w:after="105"/>
      </w:pPr>
      <w:r>
        <w:tab/>
        <w:t xml:space="preserve">- </w:t>
      </w:r>
      <w:r>
        <w:rPr>
          <w:color w:val="000000"/>
        </w:rPr>
        <w:t>Jer 49:28-33</w:t>
      </w:r>
      <w:r>
        <w:t xml:space="preserve"> – telje</w:t>
      </w:r>
      <w:r>
        <w:t xml:space="preserve">s pusztulás </w:t>
      </w:r>
    </w:p>
    <w:p w:rsidR="009D0B43" w:rsidRDefault="00567765">
      <w:pPr>
        <w:spacing w:after="105"/>
      </w:pPr>
      <w:r>
        <w:rPr>
          <w:b/>
        </w:rPr>
        <w:t xml:space="preserve">6. Elám: Perzsia vagy Irán </w:t>
      </w:r>
    </w:p>
    <w:p w:rsidR="009D0B43" w:rsidRDefault="00567765">
      <w:pPr>
        <w:spacing w:after="105"/>
      </w:pPr>
      <w:r>
        <w:tab/>
        <w:t xml:space="preserve">– </w:t>
      </w:r>
      <w:r>
        <w:rPr>
          <w:color w:val="000000"/>
        </w:rPr>
        <w:t>Jer 49:34-39</w:t>
      </w:r>
      <w:r>
        <w:t xml:space="preserve"> - teljes pusztulás, lakosok szétszóratása, megváltott nemzet lesz </w:t>
      </w:r>
    </w:p>
    <w:p w:rsidR="009D0B43" w:rsidRDefault="00567765">
      <w:pPr>
        <w:pStyle w:val="Heading2"/>
      </w:pPr>
      <w:bookmarkStart w:id="17" w:name="__RefHeading___Toc900_1526327106"/>
      <w:bookmarkEnd w:id="17"/>
      <w:r>
        <w:t>D. A királyság két puszta helye</w:t>
      </w:r>
    </w:p>
    <w:p w:rsidR="009D0B43" w:rsidRDefault="00567765">
      <w:pPr>
        <w:spacing w:after="105"/>
      </w:pPr>
      <w:r>
        <w:rPr>
          <w:b/>
        </w:rPr>
        <w:t>1. Babilon: Dél-Irak</w:t>
      </w:r>
    </w:p>
    <w:p w:rsidR="009D0B43" w:rsidRDefault="00567765">
      <w:pPr>
        <w:spacing w:after="105"/>
      </w:pPr>
      <w:r>
        <w:tab/>
        <w:t xml:space="preserve">– </w:t>
      </w:r>
      <w:r>
        <w:rPr>
          <w:color w:val="000000"/>
        </w:rPr>
        <w:t>Ézs 13:20-22</w:t>
      </w:r>
      <w:r>
        <w:t xml:space="preserve">, </w:t>
      </w:r>
    </w:p>
    <w:p w:rsidR="009D0B43" w:rsidRDefault="00567765">
      <w:pPr>
        <w:spacing w:after="105"/>
      </w:pPr>
      <w:r>
        <w:tab/>
        <w:t xml:space="preserve">- </w:t>
      </w:r>
      <w:r>
        <w:rPr>
          <w:color w:val="000000"/>
        </w:rPr>
        <w:t>Jer 50:39-40</w:t>
      </w:r>
      <w:r>
        <w:t>,</w:t>
      </w:r>
      <w:r>
        <w:rPr>
          <w:color w:val="000000"/>
        </w:rPr>
        <w:t>51:41-43</w:t>
      </w:r>
      <w:r>
        <w:t xml:space="preserve"> – lakatlan, folyamatos égés és füst, </w:t>
      </w:r>
    </w:p>
    <w:p w:rsidR="009D0B43" w:rsidRDefault="00567765">
      <w:pPr>
        <w:spacing w:after="105"/>
      </w:pPr>
      <w:r>
        <w:tab/>
        <w:t xml:space="preserve">- </w:t>
      </w:r>
      <w:r>
        <w:rPr>
          <w:color w:val="000000"/>
        </w:rPr>
        <w:t>Jel 18:1-2</w:t>
      </w:r>
      <w:r>
        <w:t xml:space="preserve"> – démonok lakhelye </w:t>
      </w:r>
    </w:p>
    <w:p w:rsidR="009D0B43" w:rsidRDefault="00567765">
      <w:pPr>
        <w:spacing w:after="105"/>
      </w:pPr>
      <w:r>
        <w:rPr>
          <w:b/>
        </w:rPr>
        <w:t>2. Edom: Dél-Jordánia</w:t>
      </w:r>
    </w:p>
    <w:p w:rsidR="009D0B43" w:rsidRDefault="00567765">
      <w:pPr>
        <w:spacing w:after="105"/>
      </w:pPr>
      <w:r>
        <w:tab/>
        <w:t xml:space="preserve">– </w:t>
      </w:r>
      <w:r>
        <w:rPr>
          <w:color w:val="000000"/>
        </w:rPr>
        <w:t>Ézs 34:8-15</w:t>
      </w:r>
      <w:r>
        <w:t xml:space="preserve"> - folyamatos égés és füst, démonok, </w:t>
      </w:r>
    </w:p>
    <w:p w:rsidR="009D0B43" w:rsidRDefault="00567765">
      <w:pPr>
        <w:spacing w:after="105"/>
      </w:pPr>
      <w:r>
        <w:tab/>
        <w:t xml:space="preserve">- </w:t>
      </w:r>
      <w:r>
        <w:rPr>
          <w:color w:val="000000"/>
        </w:rPr>
        <w:t>Jer 49:17-18</w:t>
      </w:r>
      <w:r>
        <w:t xml:space="preserve">, </w:t>
      </w:r>
      <w:r>
        <w:rPr>
          <w:color w:val="000000"/>
        </w:rPr>
        <w:t>Ez 35:10-15</w:t>
      </w:r>
      <w:r>
        <w:t xml:space="preserve"> – súlyos ítélet, puszta, </w:t>
      </w:r>
    </w:p>
    <w:p w:rsidR="009D0B43" w:rsidRDefault="00567765">
      <w:bookmarkStart w:id="18" w:name="__RefHeading___Toc878_1526327106"/>
      <w:bookmarkEnd w:id="18"/>
      <w:r>
        <w:tab/>
        <w:t xml:space="preserve">- </w:t>
      </w:r>
      <w:r>
        <w:rPr>
          <w:color w:val="000000"/>
        </w:rPr>
        <w:t>Joel 3:19</w:t>
      </w:r>
      <w:r>
        <w:t xml:space="preserve"> - puszta </w:t>
      </w:r>
    </w:p>
    <w:p w:rsidR="009D0B43" w:rsidRDefault="00567765">
      <w:pPr>
        <w:pStyle w:val="Heading1"/>
      </w:pPr>
      <w:bookmarkStart w:id="19" w:name="__RefHeading___Toc1089_2016627400"/>
      <w:bookmarkEnd w:id="19"/>
      <w:r>
        <w:t>A Millennium vége és az Örök Re</w:t>
      </w:r>
      <w:r>
        <w:t xml:space="preserve">nd </w:t>
      </w:r>
    </w:p>
    <w:p w:rsidR="009D0B43" w:rsidRDefault="00567765">
      <w:pPr>
        <w:spacing w:after="105"/>
      </w:pPr>
      <w:r>
        <w:rPr>
          <w:b/>
          <w:sz w:val="22"/>
        </w:rPr>
        <w:t xml:space="preserve"> </w:t>
      </w:r>
    </w:p>
    <w:p w:rsidR="009D0B43" w:rsidRDefault="00567765">
      <w:pPr>
        <w:pStyle w:val="Heading2"/>
      </w:pPr>
      <w:bookmarkStart w:id="20" w:name="__RefHeading___Toc880_1526327106"/>
      <w:bookmarkEnd w:id="20"/>
      <w:r>
        <w:t>A. Sátán szabadon engedése és a végső Izrael elleni invázió</w:t>
      </w:r>
    </w:p>
    <w:p w:rsidR="009D0B43" w:rsidRDefault="00567765">
      <w:pPr>
        <w:spacing w:after="105"/>
      </w:pPr>
      <w:r>
        <w:t xml:space="preserve">- </w:t>
      </w:r>
      <w:r>
        <w:rPr>
          <w:color w:val="000000"/>
        </w:rPr>
        <w:t>Jel 20:7-10</w:t>
      </w:r>
      <w:r>
        <w:t xml:space="preserve"> – megtévesztés, Góg és Magóg invázió, világméretű lázadás, Izrael ellen, tűz emészti meg őket, Sátán tűznek tavába kerül</w:t>
      </w:r>
    </w:p>
    <w:p w:rsidR="009D0B43" w:rsidRDefault="00567765">
      <w:pPr>
        <w:spacing w:after="105"/>
      </w:pPr>
      <w:r>
        <w:t xml:space="preserve">- </w:t>
      </w:r>
      <w:r>
        <w:rPr>
          <w:color w:val="000000"/>
        </w:rPr>
        <w:t>1Kor 15:24-28</w:t>
      </w:r>
      <w:r>
        <w:t xml:space="preserve">, </w:t>
      </w:r>
    </w:p>
    <w:p w:rsidR="009D0B43" w:rsidRDefault="00567765">
      <w:pPr>
        <w:spacing w:after="105"/>
      </w:pPr>
      <w:r>
        <w:tab/>
        <w:t xml:space="preserve">Királyság vége, </w:t>
      </w:r>
    </w:p>
    <w:p w:rsidR="009D0B43" w:rsidRDefault="00567765">
      <w:pPr>
        <w:spacing w:after="105"/>
      </w:pPr>
      <w:r>
        <w:tab/>
      </w:r>
      <w:r>
        <w:t xml:space="preserve">Atyához kerül a tekintély, ha minden ellenség legyőzetik, </w:t>
      </w:r>
    </w:p>
    <w:p w:rsidR="009D0B43" w:rsidRDefault="00567765">
      <w:pPr>
        <w:spacing w:after="105"/>
      </w:pPr>
      <w:r>
        <w:tab/>
        <w:t>utoljára a halál</w:t>
      </w:r>
    </w:p>
    <w:p w:rsidR="009D0B43" w:rsidRDefault="00567765">
      <w:pPr>
        <w:pStyle w:val="Heading2"/>
      </w:pPr>
      <w:bookmarkStart w:id="21" w:name="__RefHeading___Toc882_1526327106"/>
      <w:bookmarkEnd w:id="21"/>
      <w:r>
        <w:t>B. A nagy fehér trón ítélet</w:t>
      </w:r>
    </w:p>
    <w:p w:rsidR="009D0B43" w:rsidRDefault="00567765">
      <w:pPr>
        <w:spacing w:after="105"/>
      </w:pPr>
      <w:r>
        <w:t xml:space="preserve"> - </w:t>
      </w:r>
      <w:r>
        <w:rPr>
          <w:color w:val="000000"/>
        </w:rPr>
        <w:t>Jel 20:11-12</w:t>
      </w:r>
      <w:r>
        <w:t xml:space="preserve"> </w:t>
      </w:r>
    </w:p>
    <w:p w:rsidR="009D0B43" w:rsidRDefault="00567765">
      <w:pPr>
        <w:spacing w:after="105"/>
      </w:pPr>
      <w:r>
        <w:tab/>
        <w:t xml:space="preserve">– örök rendre készít fel, </w:t>
      </w:r>
    </w:p>
    <w:p w:rsidR="009D0B43" w:rsidRDefault="00567765">
      <w:pPr>
        <w:spacing w:after="105"/>
      </w:pPr>
      <w:r>
        <w:tab/>
        <w:t>- Messiás a trónon,</w:t>
      </w:r>
    </w:p>
    <w:p w:rsidR="009D0B43" w:rsidRDefault="00567765">
      <w:pPr>
        <w:spacing w:after="105"/>
      </w:pPr>
      <w:r>
        <w:tab/>
        <w:t xml:space="preserve">- ég és föld elmúlnak, </w:t>
      </w:r>
    </w:p>
    <w:p w:rsidR="009D0B43" w:rsidRDefault="00567765">
      <w:pPr>
        <w:spacing w:after="105"/>
      </w:pPr>
      <w:r>
        <w:tab/>
        <w:t xml:space="preserve">- nem hívők ítélete </w:t>
      </w:r>
    </w:p>
    <w:p w:rsidR="009D0B43" w:rsidRDefault="00567765">
      <w:pPr>
        <w:spacing w:after="105"/>
      </w:pPr>
      <w:r>
        <w:tab/>
        <w:t xml:space="preserve">– nem üdvösségről, büntetés mértéke </w:t>
      </w:r>
    </w:p>
    <w:p w:rsidR="009D0B43" w:rsidRDefault="00567765">
      <w:pPr>
        <w:spacing w:after="105"/>
      </w:pPr>
      <w:r>
        <w:t xml:space="preserve"> - Élet könyve – minden ember, de aki hisz benne is marad, </w:t>
      </w:r>
      <w:r>
        <w:rPr>
          <w:color w:val="000000"/>
        </w:rPr>
        <w:t>Zsolt 139:16</w:t>
      </w:r>
      <w:r>
        <w:t>,</w:t>
      </w:r>
      <w:r>
        <w:rPr>
          <w:color w:val="000000"/>
        </w:rPr>
        <w:t>68:29</w:t>
      </w:r>
      <w:r>
        <w:t xml:space="preserve"> </w:t>
      </w:r>
    </w:p>
    <w:p w:rsidR="009D0B43" w:rsidRDefault="00567765">
      <w:pPr>
        <w:spacing w:after="105"/>
      </w:pPr>
      <w:r>
        <w:t xml:space="preserve"> - egyéb könyvek – Apcsel</w:t>
      </w:r>
    </w:p>
    <w:p w:rsidR="009D0B43" w:rsidRDefault="00567765">
      <w:pPr>
        <w:spacing w:after="105"/>
      </w:pPr>
      <w:r>
        <w:t xml:space="preserve"> - Bárány könyve – újjászületettek </w:t>
      </w:r>
      <w:r>
        <w:rPr>
          <w:color w:val="000000"/>
        </w:rPr>
        <w:t>Jel 13:8</w:t>
      </w:r>
      <w:r>
        <w:t xml:space="preserve">, igazak könyve </w:t>
      </w:r>
    </w:p>
    <w:p w:rsidR="009D0B43" w:rsidRDefault="00567765">
      <w:pPr>
        <w:pStyle w:val="Heading2"/>
      </w:pPr>
      <w:bookmarkStart w:id="22" w:name="__RefHeading___Toc884_1526327106"/>
      <w:bookmarkEnd w:id="22"/>
      <w:r>
        <w:t>C. A második feltámadás</w:t>
      </w:r>
    </w:p>
    <w:p w:rsidR="009D0B43" w:rsidRDefault="00567765">
      <w:pPr>
        <w:spacing w:after="105"/>
      </w:pPr>
      <w:r>
        <w:t xml:space="preserve"> - </w:t>
      </w:r>
      <w:r>
        <w:rPr>
          <w:color w:val="000000"/>
        </w:rPr>
        <w:t>Jel 20:13</w:t>
      </w:r>
      <w:r>
        <w:t xml:space="preserve"> – nem hívők, első - Antikrisztus </w:t>
      </w:r>
    </w:p>
    <w:p w:rsidR="009D0B43" w:rsidRDefault="00567765">
      <w:pPr>
        <w:pStyle w:val="Heading2"/>
      </w:pPr>
      <w:bookmarkStart w:id="23" w:name="__RefHeading___Toc886_1526327106"/>
      <w:bookmarkEnd w:id="23"/>
      <w:r>
        <w:t xml:space="preserve">D. A második halál: </w:t>
      </w:r>
      <w:r>
        <w:t>a tűznek tava</w:t>
      </w:r>
    </w:p>
    <w:p w:rsidR="009D0B43" w:rsidRDefault="00567765">
      <w:pPr>
        <w:spacing w:after="105"/>
      </w:pPr>
      <w:r>
        <w:t xml:space="preserve"> - </w:t>
      </w:r>
      <w:r>
        <w:rPr>
          <w:color w:val="000000"/>
        </w:rPr>
        <w:t>Jel 20:14-15</w:t>
      </w:r>
      <w:r>
        <w:t xml:space="preserve"> – tűznek tava, pokolból a lelkük egyesül a testükkel, utána a tűznek tavába kerülnek </w:t>
      </w:r>
    </w:p>
    <w:p w:rsidR="009D0B43" w:rsidRDefault="00567765">
      <w:pPr>
        <w:pStyle w:val="Heading2"/>
      </w:pPr>
      <w:bookmarkStart w:id="24" w:name="__RefHeading___Toc888_1526327106"/>
      <w:bookmarkEnd w:id="24"/>
      <w:r>
        <w:t>E. Az örök rend</w:t>
      </w:r>
    </w:p>
    <w:p w:rsidR="009D0B43" w:rsidRDefault="00567765">
      <w:pPr>
        <w:spacing w:after="105"/>
      </w:pPr>
      <w:r>
        <w:t xml:space="preserve">Az Igében csak itt: </w:t>
      </w:r>
      <w:r>
        <w:rPr>
          <w:color w:val="000000"/>
        </w:rPr>
        <w:t>Jel 21:1-22:5</w:t>
      </w:r>
      <w:r>
        <w:t xml:space="preserve"> </w:t>
      </w:r>
    </w:p>
    <w:p w:rsidR="009D0B43" w:rsidRDefault="009D0B43">
      <w:pPr>
        <w:spacing w:after="105"/>
      </w:pPr>
    </w:p>
    <w:p w:rsidR="009D0B43" w:rsidRDefault="00567765">
      <w:pPr>
        <w:spacing w:after="105"/>
      </w:pPr>
      <w:r>
        <w:t xml:space="preserve">a. A régi rend elmúlása és az örök rend teremtése – </w:t>
      </w:r>
      <w:r>
        <w:rPr>
          <w:color w:val="000000"/>
        </w:rPr>
        <w:t>Jel 21:1-8</w:t>
      </w:r>
    </w:p>
    <w:p w:rsidR="009D0B43" w:rsidRDefault="00567765">
      <w:pPr>
        <w:spacing w:after="105"/>
      </w:pPr>
      <w:r>
        <w:tab/>
      </w:r>
      <w:r>
        <w:t xml:space="preserve">- Új ég és föld tenger nélkül, </w:t>
      </w:r>
    </w:p>
    <w:p w:rsidR="009D0B43" w:rsidRDefault="00567765">
      <w:pPr>
        <w:spacing w:after="105"/>
      </w:pPr>
      <w:r>
        <w:tab/>
        <w:t>- új Jeruzsálem lejön a mennyből,</w:t>
      </w:r>
    </w:p>
    <w:p w:rsidR="009D0B43" w:rsidRDefault="00567765">
      <w:pPr>
        <w:spacing w:after="105"/>
      </w:pPr>
      <w:r>
        <w:tab/>
        <w:t xml:space="preserve">- Isten lakhelye az emberrel, </w:t>
      </w:r>
    </w:p>
    <w:p w:rsidR="009D0B43" w:rsidRDefault="00567765">
      <w:pPr>
        <w:spacing w:after="105"/>
      </w:pPr>
      <w:r>
        <w:tab/>
        <w:t xml:space="preserve">- Sekina, </w:t>
      </w:r>
    </w:p>
    <w:p w:rsidR="009D0B43" w:rsidRDefault="00567765">
      <w:pPr>
        <w:spacing w:after="105"/>
      </w:pPr>
      <w:r>
        <w:tab/>
        <w:t xml:space="preserve">- nem lesz kín, halál, sírás, </w:t>
      </w:r>
    </w:p>
    <w:p w:rsidR="009D0B43" w:rsidRDefault="00567765">
      <w:pPr>
        <w:spacing w:after="105"/>
      </w:pPr>
      <w:r>
        <w:tab/>
        <w:t xml:space="preserve">- Trónon ülő Igaz, </w:t>
      </w:r>
    </w:p>
    <w:p w:rsidR="009D0B43" w:rsidRDefault="00567765">
      <w:pPr>
        <w:spacing w:after="105"/>
      </w:pPr>
      <w:r>
        <w:tab/>
        <w:t xml:space="preserve">- élet vize, </w:t>
      </w:r>
    </w:p>
    <w:p w:rsidR="009D0B43" w:rsidRDefault="00567765">
      <w:pPr>
        <w:spacing w:after="105"/>
      </w:pPr>
      <w:r>
        <w:tab/>
        <w:t xml:space="preserve">- hívők öröksége </w:t>
      </w:r>
    </w:p>
    <w:p w:rsidR="009D0B43" w:rsidRDefault="00567765">
      <w:pPr>
        <w:spacing w:after="105"/>
      </w:pPr>
      <w:r>
        <w:t xml:space="preserve">b. Az új Jeruzsálem </w:t>
      </w:r>
      <w:r>
        <w:rPr>
          <w:color w:val="000000"/>
        </w:rPr>
        <w:t>Jelenések 21:9-22:5</w:t>
      </w:r>
    </w:p>
    <w:p w:rsidR="009D0B43" w:rsidRDefault="00567765">
      <w:pPr>
        <w:spacing w:after="105"/>
      </w:pPr>
      <w:r>
        <w:tab/>
      </w:r>
      <w:r>
        <w:t xml:space="preserve">1. A város megalapítása </w:t>
      </w:r>
      <w:r>
        <w:rPr>
          <w:color w:val="000000"/>
        </w:rPr>
        <w:t>Jel 21:9-10</w:t>
      </w:r>
      <w:r>
        <w:t xml:space="preserve"> </w:t>
      </w:r>
    </w:p>
    <w:p w:rsidR="009D0B43" w:rsidRDefault="00567765">
      <w:pPr>
        <w:spacing w:after="105"/>
      </w:pPr>
      <w:r>
        <w:tab/>
      </w:r>
      <w:r>
        <w:tab/>
        <w:t xml:space="preserve">- Messiás menyasszonyának lakhelye </w:t>
      </w:r>
    </w:p>
    <w:p w:rsidR="009D0B43" w:rsidRDefault="00567765">
      <w:pPr>
        <w:spacing w:after="105"/>
      </w:pPr>
      <w:r>
        <w:tab/>
        <w:t xml:space="preserve">2. Az új Jeruzsálem leírása – </w:t>
      </w:r>
      <w:r>
        <w:rPr>
          <w:color w:val="000000"/>
        </w:rPr>
        <w:t>Jel 21:11-22:5</w:t>
      </w:r>
    </w:p>
    <w:p w:rsidR="009D0B43" w:rsidRDefault="00567765">
      <w:pPr>
        <w:spacing w:after="105"/>
      </w:pPr>
      <w:r>
        <w:tab/>
      </w:r>
      <w:r>
        <w:tab/>
        <w:t xml:space="preserve">- Sekina lakhelye, városfal </w:t>
      </w:r>
    </w:p>
    <w:p w:rsidR="009D0B43" w:rsidRDefault="00567765">
      <w:pPr>
        <w:spacing w:after="105"/>
      </w:pPr>
      <w:r>
        <w:tab/>
      </w:r>
      <w:r>
        <w:tab/>
      </w:r>
      <w:r>
        <w:tab/>
        <w:t xml:space="preserve">– 12 kapu 12 törzs, </w:t>
      </w:r>
    </w:p>
    <w:p w:rsidR="009D0B43" w:rsidRDefault="00567765">
      <w:pPr>
        <w:spacing w:after="105"/>
      </w:pPr>
      <w:r>
        <w:tab/>
      </w:r>
      <w:r>
        <w:tab/>
      </w:r>
      <w:r>
        <w:tab/>
        <w:t>- apostolok nevei,</w:t>
      </w:r>
    </w:p>
    <w:p w:rsidR="009D0B43" w:rsidRDefault="00567765">
      <w:pPr>
        <w:spacing w:after="105"/>
      </w:pPr>
      <w:r>
        <w:tab/>
      </w:r>
      <w:r>
        <w:tab/>
      </w:r>
      <w:r>
        <w:tab/>
        <w:t xml:space="preserve">- mérete, </w:t>
      </w:r>
    </w:p>
    <w:p w:rsidR="009D0B43" w:rsidRDefault="00567765">
      <w:pPr>
        <w:spacing w:after="105"/>
      </w:pPr>
      <w:r>
        <w:tab/>
      </w:r>
      <w:r>
        <w:tab/>
      </w:r>
      <w:r>
        <w:tab/>
        <w:t xml:space="preserve">- drágakövek, </w:t>
      </w:r>
    </w:p>
    <w:p w:rsidR="009D0B43" w:rsidRDefault="00567765">
      <w:pPr>
        <w:spacing w:after="105"/>
      </w:pPr>
      <w:r>
        <w:tab/>
      </w:r>
      <w:r>
        <w:tab/>
      </w:r>
      <w:r>
        <w:tab/>
        <w:t xml:space="preserve">- nincs templom, </w:t>
      </w:r>
    </w:p>
    <w:p w:rsidR="009D0B43" w:rsidRDefault="00567765">
      <w:pPr>
        <w:spacing w:after="105"/>
      </w:pPr>
      <w:r>
        <w:tab/>
      </w:r>
      <w:r>
        <w:tab/>
      </w:r>
      <w:r>
        <w:tab/>
        <w:t xml:space="preserve">- </w:t>
      </w:r>
      <w:r>
        <w:t xml:space="preserve">élet folyója, </w:t>
      </w:r>
    </w:p>
    <w:p w:rsidR="009D0B43" w:rsidRDefault="00567765">
      <w:pPr>
        <w:spacing w:after="105"/>
      </w:pPr>
      <w:r>
        <w:tab/>
      </w:r>
      <w:r>
        <w:tab/>
      </w:r>
      <w:r>
        <w:tab/>
        <w:t xml:space="preserve">- élet fája, </w:t>
      </w:r>
    </w:p>
    <w:p w:rsidR="009D0B43" w:rsidRDefault="00567765">
      <w:pPr>
        <w:spacing w:after="105"/>
      </w:pPr>
      <w:r>
        <w:tab/>
      </w:r>
      <w:r>
        <w:tab/>
      </w:r>
      <w:r>
        <w:tab/>
        <w:t xml:space="preserve">- nem lesz átok, </w:t>
      </w:r>
    </w:p>
    <w:p w:rsidR="009D0B43" w:rsidRDefault="00567765">
      <w:pPr>
        <w:spacing w:after="105"/>
      </w:pPr>
      <w:r>
        <w:tab/>
      </w:r>
      <w:r>
        <w:tab/>
      </w:r>
      <w:r>
        <w:tab/>
        <w:t xml:space="preserve">- örök világosság </w:t>
      </w:r>
    </w:p>
    <w:p w:rsidR="009D0B43" w:rsidRDefault="00567765">
      <w:pPr>
        <w:pStyle w:val="Heading2"/>
      </w:pPr>
      <w:bookmarkStart w:id="25" w:name="__RefHeading___Toc890_1526327106"/>
      <w:bookmarkEnd w:id="25"/>
      <w:r>
        <w:t xml:space="preserve">Konklúzió </w:t>
      </w:r>
    </w:p>
    <w:p w:rsidR="009D0B43" w:rsidRDefault="00567765">
      <w:pPr>
        <w:spacing w:after="105"/>
      </w:pPr>
      <w:r>
        <w:t xml:space="preserve">a. A Jelenések könyvének hitelesítése – </w:t>
      </w:r>
      <w:r>
        <w:rPr>
          <w:color w:val="000000"/>
        </w:rPr>
        <w:t>Jel 22:6-9</w:t>
      </w:r>
      <w:r>
        <w:t xml:space="preserve"> </w:t>
      </w:r>
    </w:p>
    <w:p w:rsidR="009D0B43" w:rsidRDefault="00567765">
      <w:pPr>
        <w:spacing w:after="105"/>
      </w:pPr>
      <w:r>
        <w:tab/>
        <w:t xml:space="preserve">- áldás, akik megtartják </w:t>
      </w:r>
    </w:p>
    <w:p w:rsidR="009D0B43" w:rsidRDefault="00567765">
      <w:pPr>
        <w:spacing w:after="105"/>
      </w:pPr>
      <w:r>
        <w:t xml:space="preserve">b. Kijelentések </w:t>
      </w:r>
      <w:r>
        <w:rPr>
          <w:color w:val="000000"/>
        </w:rPr>
        <w:t>Jel 22:10-15</w:t>
      </w:r>
    </w:p>
    <w:p w:rsidR="009D0B43" w:rsidRDefault="00567765">
      <w:pPr>
        <w:spacing w:after="105"/>
      </w:pPr>
      <w:r>
        <w:tab/>
        <w:t>– Próféciák érthetővé váltak,</w:t>
      </w:r>
    </w:p>
    <w:p w:rsidR="009D0B43" w:rsidRDefault="00567765">
      <w:pPr>
        <w:spacing w:after="105"/>
      </w:pPr>
      <w:r>
        <w:tab/>
        <w:t xml:space="preserve">- igazak - hamisak, </w:t>
      </w:r>
    </w:p>
    <w:p w:rsidR="009D0B43" w:rsidRDefault="00567765">
      <w:pPr>
        <w:spacing w:after="105"/>
      </w:pPr>
      <w:r>
        <w:tab/>
        <w:t>- Messiá</w:t>
      </w:r>
      <w:r>
        <w:t xml:space="preserve">s visszatérése, </w:t>
      </w:r>
    </w:p>
    <w:p w:rsidR="009D0B43" w:rsidRDefault="00567765">
      <w:pPr>
        <w:spacing w:after="105"/>
      </w:pPr>
      <w:r>
        <w:tab/>
        <w:t xml:space="preserve">- örökkévalósága, </w:t>
      </w:r>
    </w:p>
    <w:p w:rsidR="009D0B43" w:rsidRDefault="00567765">
      <w:pPr>
        <w:spacing w:after="105"/>
      </w:pPr>
      <w:r>
        <w:tab/>
        <w:t xml:space="preserve">- új Jeruzsélem lakosai – megváltottak, </w:t>
      </w:r>
    </w:p>
    <w:p w:rsidR="009D0B43" w:rsidRDefault="00567765">
      <w:pPr>
        <w:spacing w:after="105"/>
      </w:pPr>
      <w:r>
        <w:tab/>
        <w:t>– Megváltatlanok, tűznek tava</w:t>
      </w:r>
    </w:p>
    <w:p w:rsidR="009D0B43" w:rsidRDefault="00567765">
      <w:pPr>
        <w:spacing w:after="105"/>
      </w:pPr>
      <w:r>
        <w:t xml:space="preserve">c. Messiás első megerősítése </w:t>
      </w:r>
      <w:r>
        <w:rPr>
          <w:color w:val="000000"/>
        </w:rPr>
        <w:t>Jel 22:16</w:t>
      </w:r>
      <w:r>
        <w:t xml:space="preserve"> </w:t>
      </w:r>
    </w:p>
    <w:p w:rsidR="009D0B43" w:rsidRDefault="00567765">
      <w:pPr>
        <w:spacing w:after="105"/>
      </w:pPr>
      <w:r>
        <w:tab/>
        <w:t>- Dávid leszármazottja, Isten is, Sekina dicsősége</w:t>
      </w:r>
    </w:p>
    <w:p w:rsidR="009D0B43" w:rsidRDefault="00567765">
      <w:pPr>
        <w:spacing w:after="105"/>
      </w:pPr>
      <w:r>
        <w:t xml:space="preserve">d. A Szentlélek és a gyülekezet meghívója – </w:t>
      </w:r>
      <w:r>
        <w:rPr>
          <w:color w:val="000000"/>
        </w:rPr>
        <w:t>Jel 22:17</w:t>
      </w:r>
    </w:p>
    <w:p w:rsidR="009D0B43" w:rsidRDefault="00567765">
      <w:pPr>
        <w:spacing w:after="105"/>
      </w:pPr>
      <w:r>
        <w:tab/>
        <w:t>– akik válaszolnak, tekintélyük lesz, hogy az élet vizéből részesüljenek az új Jeruzsálemben</w:t>
      </w:r>
    </w:p>
    <w:p w:rsidR="009D0B43" w:rsidRDefault="00567765">
      <w:pPr>
        <w:spacing w:after="105"/>
      </w:pPr>
      <w:r>
        <w:t xml:space="preserve">e. A figyelmeztetések – </w:t>
      </w:r>
      <w:r>
        <w:rPr>
          <w:color w:val="000000"/>
        </w:rPr>
        <w:t>Jel 22:18-19</w:t>
      </w:r>
      <w:r>
        <w:t xml:space="preserve"> </w:t>
      </w:r>
    </w:p>
    <w:p w:rsidR="009D0B43" w:rsidRDefault="00567765">
      <w:pPr>
        <w:spacing w:after="105"/>
      </w:pPr>
      <w:r>
        <w:tab/>
        <w:t xml:space="preserve">– Aki hozzáad - a tűznek tava </w:t>
      </w:r>
    </w:p>
    <w:p w:rsidR="009D0B43" w:rsidRDefault="00567765">
      <w:pPr>
        <w:spacing w:after="105"/>
      </w:pPr>
      <w:r>
        <w:tab/>
        <w:t>– Aki elvesz - nem részesül az élet fájából</w:t>
      </w:r>
    </w:p>
    <w:p w:rsidR="009D0B43" w:rsidRDefault="00567765">
      <w:pPr>
        <w:spacing w:after="105"/>
      </w:pPr>
      <w:r>
        <w:t xml:space="preserve">f. A Messiás második megerősítése – </w:t>
      </w:r>
      <w:r>
        <w:rPr>
          <w:color w:val="000000"/>
        </w:rPr>
        <w:t>Jel 22:20</w:t>
      </w:r>
    </w:p>
    <w:p w:rsidR="009D0B43" w:rsidRDefault="00567765">
      <w:pPr>
        <w:spacing w:after="105"/>
      </w:pPr>
      <w:r>
        <w:tab/>
      </w:r>
      <w:r>
        <w:t xml:space="preserve">- visszatér és betölti a próféciákat, szentek várják </w:t>
      </w:r>
    </w:p>
    <w:p w:rsidR="009D0B43" w:rsidRDefault="00567765">
      <w:pPr>
        <w:spacing w:after="105"/>
      </w:pPr>
      <w:r>
        <w:t xml:space="preserve">g. Az áldás – </w:t>
      </w:r>
      <w:r>
        <w:rPr>
          <w:color w:val="000000"/>
        </w:rPr>
        <w:t>Jel 22:21</w:t>
      </w:r>
      <w:r>
        <w:t xml:space="preserve"> </w:t>
      </w:r>
    </w:p>
    <w:p w:rsidR="009D0B43" w:rsidRDefault="00567765">
      <w:pPr>
        <w:spacing w:after="105"/>
      </w:pPr>
      <w:r>
        <w:tab/>
        <w:t xml:space="preserve">– SZELA </w:t>
      </w:r>
    </w:p>
    <w:p w:rsidR="009D0B43" w:rsidRDefault="009D0B43">
      <w:pPr>
        <w:pStyle w:val="Heading1"/>
      </w:pPr>
    </w:p>
    <w:sectPr w:rsidR="009D0B43" w:rsidSect="009D0B43">
      <w:headerReference w:type="default" r:id="rId5"/>
      <w:pgSz w:w="11906" w:h="16838"/>
      <w:pgMar w:top="1365" w:right="1440" w:bottom="850" w:left="1440" w:header="850" w:footer="0" w:gutter="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D0B43" w:rsidRDefault="00567765">
    <w:pPr>
      <w:pStyle w:val="Header"/>
      <w:jc w:val="right"/>
    </w:pPr>
    <w:r>
      <w:t xml:space="preserve">Messiási Királyság - </w:t>
    </w:r>
    <w:r w:rsidR="009D0B43">
      <w:fldChar w:fldCharType="begin"/>
    </w:r>
    <w:r>
      <w:instrText>PAGE</w:instrText>
    </w:r>
    <w:r w:rsidR="009D0B43">
      <w:fldChar w:fldCharType="separate"/>
    </w:r>
    <w:r>
      <w:rPr>
        <w:noProof/>
      </w:rPr>
      <w:t>1</w:t>
    </w:r>
    <w:r w:rsidR="009D0B43">
      <w:fldChar w:fldCharType="end"/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2544C16"/>
    <w:multiLevelType w:val="multilevel"/>
    <w:tmpl w:val="59EE6E86"/>
    <w:lvl w:ilvl="0"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  <w:sz w:val="24"/>
      </w:rPr>
    </w:lvl>
  </w:abstractNum>
  <w:abstractNum w:abstractNumId="1">
    <w:nsid w:val="1E7936C8"/>
    <w:multiLevelType w:val="multilevel"/>
    <w:tmpl w:val="961C1E98"/>
    <w:lvl w:ilvl="0"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  <w:sz w:val="24"/>
      </w:rPr>
    </w:lvl>
  </w:abstractNum>
  <w:abstractNum w:abstractNumId="2">
    <w:nsid w:val="400665F7"/>
    <w:multiLevelType w:val="multilevel"/>
    <w:tmpl w:val="10B8C3B2"/>
    <w:lvl w:ilvl="0"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  <w:sz w:val="24"/>
      </w:rPr>
    </w:lvl>
  </w:abstractNum>
  <w:abstractNum w:abstractNumId="3">
    <w:nsid w:val="41DE174A"/>
    <w:multiLevelType w:val="multilevel"/>
    <w:tmpl w:val="5166305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AC23930"/>
    <w:multiLevelType w:val="multilevel"/>
    <w:tmpl w:val="40649DC0"/>
    <w:lvl w:ilvl="0"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  <w:sz w:val="24"/>
      </w:rPr>
    </w:lvl>
  </w:abstractNum>
  <w:abstractNum w:abstractNumId="5">
    <w:nsid w:val="7FCC7968"/>
    <w:multiLevelType w:val="multilevel"/>
    <w:tmpl w:val="D2689628"/>
    <w:lvl w:ilvl="0"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  <w:sz w:val="24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TrackMoves/>
  <w:defaultTabStop w:val="720"/>
  <w:autoHyphenation/>
  <w:characterSpacingControl w:val="doNotCompress"/>
  <w:compat/>
  <w:rsids>
    <w:rsidRoot w:val="009D0B43"/>
    <w:rsid w:val="00567765"/>
    <w:rsid w:val="009D0B4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43"/>
    <w:pPr>
      <w:widowControl w:val="0"/>
      <w:spacing w:line="360" w:lineRule="auto"/>
    </w:pPr>
  </w:style>
  <w:style w:type="paragraph" w:styleId="Heading1">
    <w:name w:val="heading 1"/>
    <w:basedOn w:val="Cmsor"/>
    <w:next w:val="BodyText"/>
    <w:qFormat/>
    <w:rsid w:val="009D0B43"/>
    <w:pPr>
      <w:pageBreakBefore/>
      <w:numPr>
        <w:numId w:val="1"/>
      </w:numPr>
      <w:outlineLvl w:val="0"/>
    </w:pPr>
    <w:rPr>
      <w:b/>
      <w:bCs/>
      <w:sz w:val="32"/>
      <w:szCs w:val="36"/>
    </w:rPr>
  </w:style>
  <w:style w:type="paragraph" w:styleId="Heading2">
    <w:name w:val="heading 2"/>
    <w:basedOn w:val="Cmsor"/>
    <w:next w:val="BodyText"/>
    <w:qFormat/>
    <w:rsid w:val="009D0B43"/>
    <w:pPr>
      <w:numPr>
        <w:ilvl w:val="1"/>
        <w:numId w:val="1"/>
      </w:numPr>
      <w:spacing w:before="200"/>
      <w:outlineLvl w:val="1"/>
    </w:pPr>
    <w:rPr>
      <w:b/>
      <w:bCs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Internet-hivatkozs">
    <w:name w:val="Internet-hivatkozás"/>
    <w:rsid w:val="009D0B43"/>
    <w:rPr>
      <w:color w:val="000080"/>
      <w:u w:val="single"/>
      <w:lang w:val="uz-Cyrl-UZ" w:eastAsia="uz-Cyrl-UZ" w:bidi="uz-Cyrl-UZ"/>
    </w:rPr>
  </w:style>
  <w:style w:type="character" w:customStyle="1" w:styleId="Jegyzkhivatkozs">
    <w:name w:val="Jegyzékhivatkozás"/>
    <w:qFormat/>
    <w:rsid w:val="009D0B43"/>
  </w:style>
  <w:style w:type="paragraph" w:customStyle="1" w:styleId="Cmsor">
    <w:name w:val="Címsor"/>
    <w:basedOn w:val="Normal"/>
    <w:next w:val="BodyText"/>
    <w:qFormat/>
    <w:rsid w:val="009D0B4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9D0B43"/>
    <w:pPr>
      <w:spacing w:after="140" w:line="276" w:lineRule="auto"/>
    </w:pPr>
  </w:style>
  <w:style w:type="paragraph" w:styleId="List">
    <w:name w:val="List"/>
    <w:basedOn w:val="BodyText"/>
    <w:rsid w:val="009D0B43"/>
  </w:style>
  <w:style w:type="paragraph" w:styleId="Caption">
    <w:name w:val="caption"/>
    <w:basedOn w:val="Normal"/>
    <w:qFormat/>
    <w:rsid w:val="009D0B4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al"/>
    <w:qFormat/>
    <w:rsid w:val="009D0B43"/>
    <w:pPr>
      <w:suppressLineNumbers/>
    </w:pPr>
  </w:style>
  <w:style w:type="paragraph" w:styleId="Title">
    <w:name w:val="Title"/>
    <w:basedOn w:val="Cmsor"/>
    <w:next w:val="BodyText"/>
    <w:qFormat/>
    <w:rsid w:val="009D0B43"/>
    <w:pPr>
      <w:jc w:val="center"/>
    </w:pPr>
    <w:rPr>
      <w:b/>
      <w:bCs/>
      <w:sz w:val="56"/>
      <w:szCs w:val="56"/>
    </w:rPr>
  </w:style>
  <w:style w:type="paragraph" w:styleId="IndexHeading">
    <w:name w:val="index heading"/>
    <w:basedOn w:val="Cmsor"/>
    <w:rsid w:val="009D0B43"/>
    <w:pPr>
      <w:suppressLineNumbers/>
    </w:pPr>
    <w:rPr>
      <w:b/>
      <w:bCs/>
      <w:sz w:val="32"/>
      <w:szCs w:val="32"/>
    </w:rPr>
  </w:style>
  <w:style w:type="paragraph" w:styleId="TOAHeading">
    <w:name w:val="toa heading"/>
    <w:basedOn w:val="IndexHeading"/>
    <w:rsid w:val="009D0B43"/>
  </w:style>
  <w:style w:type="paragraph" w:styleId="TOC1">
    <w:name w:val="toc 1"/>
    <w:basedOn w:val="Trgymutat"/>
    <w:rsid w:val="009D0B43"/>
    <w:pPr>
      <w:tabs>
        <w:tab w:val="right" w:leader="dot" w:pos="9026"/>
      </w:tabs>
    </w:pPr>
  </w:style>
  <w:style w:type="paragraph" w:styleId="TOC2">
    <w:name w:val="toc 2"/>
    <w:basedOn w:val="Trgymutat"/>
    <w:rsid w:val="009D0B43"/>
    <w:pPr>
      <w:tabs>
        <w:tab w:val="right" w:leader="dot" w:pos="8743"/>
      </w:tabs>
      <w:ind w:left="283"/>
    </w:pPr>
  </w:style>
  <w:style w:type="paragraph" w:customStyle="1" w:styleId="lfejsllb">
    <w:name w:val="Élőfej és élőláb"/>
    <w:basedOn w:val="Normal"/>
    <w:qFormat/>
    <w:rsid w:val="009D0B43"/>
    <w:pPr>
      <w:suppressLineNumbers/>
      <w:tabs>
        <w:tab w:val="center" w:pos="4513"/>
        <w:tab w:val="right" w:pos="9026"/>
      </w:tabs>
    </w:pPr>
  </w:style>
  <w:style w:type="paragraph" w:styleId="Header">
    <w:name w:val="header"/>
    <w:basedOn w:val="lfejsllb"/>
    <w:rsid w:val="009D0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2384</Words>
  <Characters>13591</Characters>
  <Application>Microsoft Word 12.0.0</Application>
  <DocSecurity>0</DocSecurity>
  <Lines>113</Lines>
  <Paragraphs>27</Paragraphs>
  <ScaleCrop>false</ScaleCrop>
  <LinksUpToDate>false</LinksUpToDate>
  <CharactersWithSpaces>16690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dc:description/>
  <cp:lastModifiedBy>Rita</cp:lastModifiedBy>
  <cp:revision>2</cp:revision>
  <dcterms:created xsi:type="dcterms:W3CDTF">2022-09-19T19:07:00Z</dcterms:created>
  <dcterms:modified xsi:type="dcterms:W3CDTF">2022-09-19T19:07:00Z</dcterms:modified>
  <dc:language>hu-HU</dc:language>
</cp:coreProperties>
</file>